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34C7" w14:textId="39AAD102" w:rsidR="00E420FD" w:rsidRPr="00E420FD" w:rsidRDefault="00B424E0" w:rsidP="00E420FD">
      <w:pPr>
        <w:jc w:val="right"/>
        <w:rPr>
          <w:u w:val="single"/>
        </w:rPr>
      </w:pPr>
      <w:r>
        <w:rPr>
          <w:sz w:val="18"/>
          <w:u w:val="single"/>
        </w:rPr>
        <w:t xml:space="preserve">Stand: </w:t>
      </w:r>
      <w:r w:rsidR="008E4901">
        <w:rPr>
          <w:sz w:val="18"/>
          <w:u w:val="single"/>
        </w:rPr>
        <w:t>0</w:t>
      </w:r>
      <w:r w:rsidR="00804475">
        <w:rPr>
          <w:sz w:val="18"/>
          <w:u w:val="single"/>
        </w:rPr>
        <w:t>8</w:t>
      </w:r>
      <w:r w:rsidR="00416775">
        <w:rPr>
          <w:sz w:val="18"/>
          <w:u w:val="single"/>
        </w:rPr>
        <w:t>.</w:t>
      </w:r>
      <w:r w:rsidR="00B43C38">
        <w:rPr>
          <w:sz w:val="18"/>
          <w:u w:val="single"/>
        </w:rPr>
        <w:t>0</w:t>
      </w:r>
      <w:r w:rsidR="008E4901">
        <w:rPr>
          <w:sz w:val="18"/>
          <w:u w:val="single"/>
        </w:rPr>
        <w:t>2</w:t>
      </w:r>
      <w:r w:rsidR="00E420FD" w:rsidRPr="00E420FD">
        <w:rPr>
          <w:sz w:val="18"/>
          <w:u w:val="single"/>
        </w:rPr>
        <w:t>.202</w:t>
      </w:r>
      <w:r w:rsidR="00B43C38">
        <w:rPr>
          <w:sz w:val="18"/>
          <w:u w:val="single"/>
        </w:rPr>
        <w:t>4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  <w:gridCol w:w="659"/>
      </w:tblGrid>
      <w:tr w:rsidR="006377C8" w:rsidRPr="008C1678" w14:paraId="0BC6CBB8" w14:textId="77777777" w:rsidTr="00223797">
        <w:trPr>
          <w:trHeight w:val="741"/>
        </w:trPr>
        <w:tc>
          <w:tcPr>
            <w:tcW w:w="9351" w:type="dxa"/>
            <w:tcBorders>
              <w:right w:val="single" w:sz="4" w:space="0" w:color="auto"/>
            </w:tcBorders>
            <w:shd w:val="clear" w:color="auto" w:fill="auto"/>
          </w:tcPr>
          <w:p w14:paraId="5DD3B7EB" w14:textId="77777777" w:rsidR="006377C8" w:rsidRPr="008C1678" w:rsidRDefault="006377C8" w:rsidP="0053553B">
            <w:pPr>
              <w:spacing w:after="0"/>
              <w:rPr>
                <w:u w:val="single"/>
              </w:rPr>
            </w:pPr>
            <w:r w:rsidRPr="008C1678">
              <w:rPr>
                <w:u w:val="single"/>
              </w:rPr>
              <w:t>Zuwendungsempfänger</w:t>
            </w:r>
          </w:p>
          <w:bookmarkStart w:id="0" w:name="Text76"/>
          <w:p w14:paraId="1E439581" w14:textId="77777777" w:rsidR="006377C8" w:rsidRPr="008C1678" w:rsidRDefault="006377C8" w:rsidP="0031596E">
            <w:pPr>
              <w:spacing w:after="0"/>
            </w:pPr>
            <w:r w:rsidRPr="008C1678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1678">
              <w:instrText xml:space="preserve"> FORMTEXT </w:instrText>
            </w:r>
            <w:r w:rsidRPr="008C1678">
              <w:fldChar w:fldCharType="separate"/>
            </w:r>
            <w:r w:rsidRPr="008C1678">
              <w:rPr>
                <w:noProof/>
              </w:rPr>
              <w:t> </w:t>
            </w:r>
            <w:r w:rsidRPr="008C1678">
              <w:rPr>
                <w:noProof/>
              </w:rPr>
              <w:t> </w:t>
            </w:r>
            <w:r w:rsidRPr="008C1678">
              <w:rPr>
                <w:noProof/>
              </w:rPr>
              <w:t> </w:t>
            </w:r>
            <w:r w:rsidRPr="008C1678">
              <w:rPr>
                <w:noProof/>
              </w:rPr>
              <w:t> </w:t>
            </w:r>
            <w:r w:rsidRPr="008C1678">
              <w:rPr>
                <w:noProof/>
              </w:rPr>
              <w:t> </w:t>
            </w:r>
            <w:r w:rsidRPr="008C1678">
              <w:fldChar w:fldCharType="end"/>
            </w:r>
            <w:bookmarkEnd w:id="0"/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</w:tcPr>
          <w:p w14:paraId="21CB3541" w14:textId="77777777" w:rsidR="006377C8" w:rsidRPr="008C1678" w:rsidRDefault="006377C8" w:rsidP="00E420FD">
            <w:pPr>
              <w:spacing w:after="0"/>
              <w:rPr>
                <w:u w:val="single"/>
              </w:rPr>
            </w:pPr>
          </w:p>
        </w:tc>
      </w:tr>
    </w:tbl>
    <w:p w14:paraId="648201CC" w14:textId="77777777" w:rsidR="0053553B" w:rsidRPr="00CF01A8" w:rsidRDefault="0053553B" w:rsidP="0053553B">
      <w:pPr>
        <w:spacing w:after="0"/>
      </w:pPr>
    </w:p>
    <w:p w14:paraId="6A8BD289" w14:textId="19079318" w:rsidR="004A750E" w:rsidRPr="008C1678" w:rsidRDefault="008E4901" w:rsidP="004A750E">
      <w:pPr>
        <w:spacing w:after="0"/>
      </w:pPr>
      <w:r w:rsidRPr="008C1678">
        <w:t>Per E-Mail a</w:t>
      </w:r>
      <w:r w:rsidR="004A750E" w:rsidRPr="008C1678">
        <w:t>n d</w:t>
      </w:r>
      <w:r w:rsidR="008C0DA4" w:rsidRPr="008C1678">
        <w:t>as</w:t>
      </w:r>
      <w:r w:rsidR="004A750E" w:rsidRPr="008C1678">
        <w:t xml:space="preserve"> </w:t>
      </w:r>
      <w:r w:rsidR="004A750E" w:rsidRPr="008C1678">
        <w:tab/>
        <w:t xml:space="preserve"> </w:t>
      </w:r>
    </w:p>
    <w:p w14:paraId="1118D366" w14:textId="77777777" w:rsidR="000451D7" w:rsidRPr="008C1678" w:rsidRDefault="000451D7" w:rsidP="000451D7">
      <w:pPr>
        <w:spacing w:after="0"/>
      </w:pPr>
      <w:r w:rsidRPr="008C1678">
        <w:t>Regionale Landesamt für Schule und Bildung Hannover</w:t>
      </w:r>
    </w:p>
    <w:p w14:paraId="0072ACAD" w14:textId="77777777" w:rsidR="000451D7" w:rsidRPr="008C1678" w:rsidRDefault="000451D7" w:rsidP="000451D7">
      <w:pPr>
        <w:spacing w:after="0"/>
      </w:pPr>
      <w:r w:rsidRPr="008C1678">
        <w:t>Dezernat Frühkindliche Bildung</w:t>
      </w:r>
    </w:p>
    <w:p w14:paraId="4A571A4D" w14:textId="77777777" w:rsidR="000451D7" w:rsidRPr="008C1678" w:rsidRDefault="000451D7" w:rsidP="000451D7">
      <w:pPr>
        <w:spacing w:after="0"/>
      </w:pPr>
      <w:r w:rsidRPr="008C1678">
        <w:t>Niedersächsisches Landesjugendamt</w:t>
      </w:r>
    </w:p>
    <w:p w14:paraId="0A98D152" w14:textId="77777777" w:rsidR="000451D7" w:rsidRPr="008C1678" w:rsidRDefault="000451D7" w:rsidP="000451D7">
      <w:pPr>
        <w:spacing w:after="0"/>
      </w:pPr>
      <w:r w:rsidRPr="008C1678">
        <w:t>Fachbereich III - Finanzhilfe und Förderprogramme der Kindertagesbetreuung</w:t>
      </w:r>
    </w:p>
    <w:p w14:paraId="23A2F176" w14:textId="77777777" w:rsidR="000451D7" w:rsidRPr="008C1678" w:rsidRDefault="000451D7" w:rsidP="000451D7">
      <w:pPr>
        <w:spacing w:after="0"/>
      </w:pPr>
      <w:r w:rsidRPr="008C1678">
        <w:t>Mailänder Straße 2</w:t>
      </w:r>
    </w:p>
    <w:p w14:paraId="3D15F7F6" w14:textId="77777777" w:rsidR="000451D7" w:rsidRPr="008C1678" w:rsidRDefault="000451D7" w:rsidP="000451D7">
      <w:pPr>
        <w:spacing w:after="0"/>
      </w:pPr>
      <w:r w:rsidRPr="008C1678">
        <w:t>30539 Hannover</w:t>
      </w:r>
    </w:p>
    <w:p w14:paraId="0ED665C5" w14:textId="163E5D3C" w:rsidR="00001D46" w:rsidRDefault="00001D46" w:rsidP="004A750E">
      <w:pPr>
        <w:spacing w:after="0"/>
        <w:rPr>
          <w:sz w:val="20"/>
        </w:rPr>
      </w:pPr>
    </w:p>
    <w:p w14:paraId="718B9638" w14:textId="77777777" w:rsidR="00223797" w:rsidRPr="00B316FC" w:rsidRDefault="00223797" w:rsidP="004A750E">
      <w:pPr>
        <w:spacing w:after="0"/>
        <w:rPr>
          <w:sz w:val="20"/>
        </w:rPr>
      </w:pPr>
    </w:p>
    <w:p w14:paraId="520B0265" w14:textId="77777777" w:rsidR="0053553B" w:rsidRDefault="0053553B" w:rsidP="0053553B">
      <w:pPr>
        <w:spacing w:after="0"/>
      </w:pPr>
    </w:p>
    <w:p w14:paraId="3FA86E6E" w14:textId="77777777" w:rsidR="00DA3AAA" w:rsidRDefault="007F5F38" w:rsidP="003E6F07">
      <w:pPr>
        <w:spacing w:after="0"/>
        <w:jc w:val="center"/>
        <w:outlineLvl w:val="0"/>
        <w:rPr>
          <w:b/>
          <w:sz w:val="24"/>
          <w:szCs w:val="30"/>
        </w:rPr>
      </w:pPr>
      <w:bookmarkStart w:id="1" w:name="_Hlk93651617"/>
      <w:r w:rsidRPr="00B316FC">
        <w:rPr>
          <w:b/>
          <w:sz w:val="24"/>
          <w:szCs w:val="30"/>
        </w:rPr>
        <w:t>Zwischen</w:t>
      </w:r>
      <w:r w:rsidR="00F70D35">
        <w:rPr>
          <w:b/>
          <w:sz w:val="24"/>
          <w:szCs w:val="30"/>
        </w:rPr>
        <w:t>bericht</w:t>
      </w:r>
      <w:r w:rsidRPr="00B316FC">
        <w:rPr>
          <w:b/>
          <w:sz w:val="24"/>
          <w:szCs w:val="30"/>
        </w:rPr>
        <w:t xml:space="preserve"> </w:t>
      </w:r>
      <w:r w:rsidR="007F6644" w:rsidRPr="00B316FC">
        <w:rPr>
          <w:b/>
          <w:sz w:val="24"/>
          <w:szCs w:val="30"/>
        </w:rPr>
        <w:t>für die Richtlinie Qualität in Kitas</w:t>
      </w:r>
      <w:r w:rsidR="00B43C38">
        <w:rPr>
          <w:b/>
          <w:sz w:val="24"/>
          <w:szCs w:val="30"/>
        </w:rPr>
        <w:t xml:space="preserve"> 2</w:t>
      </w:r>
      <w:r w:rsidR="007F6644" w:rsidRPr="00B316FC">
        <w:rPr>
          <w:b/>
          <w:sz w:val="24"/>
          <w:szCs w:val="30"/>
        </w:rPr>
        <w:t xml:space="preserve"> (Nds. MBl. Nr. </w:t>
      </w:r>
      <w:r w:rsidR="00656330">
        <w:rPr>
          <w:b/>
          <w:sz w:val="24"/>
          <w:szCs w:val="30"/>
        </w:rPr>
        <w:t>2</w:t>
      </w:r>
      <w:r w:rsidR="007F6644" w:rsidRPr="00B316FC">
        <w:rPr>
          <w:b/>
          <w:sz w:val="24"/>
          <w:szCs w:val="30"/>
        </w:rPr>
        <w:t>7/20</w:t>
      </w:r>
      <w:r w:rsidR="00656330">
        <w:rPr>
          <w:b/>
          <w:sz w:val="24"/>
          <w:szCs w:val="30"/>
        </w:rPr>
        <w:t>23</w:t>
      </w:r>
      <w:r w:rsidR="007F6644" w:rsidRPr="00B316FC">
        <w:rPr>
          <w:b/>
          <w:sz w:val="24"/>
          <w:szCs w:val="30"/>
        </w:rPr>
        <w:t>,</w:t>
      </w:r>
    </w:p>
    <w:p w14:paraId="0B67AFA4" w14:textId="0EA734FC" w:rsidR="007F5F38" w:rsidRDefault="007F6644" w:rsidP="003E6F07">
      <w:pPr>
        <w:spacing w:after="0"/>
        <w:jc w:val="center"/>
        <w:outlineLvl w:val="0"/>
        <w:rPr>
          <w:b/>
          <w:sz w:val="24"/>
          <w:szCs w:val="30"/>
        </w:rPr>
      </w:pPr>
      <w:r w:rsidRPr="00B316FC">
        <w:rPr>
          <w:b/>
          <w:sz w:val="24"/>
          <w:szCs w:val="30"/>
        </w:rPr>
        <w:t xml:space="preserve">S. </w:t>
      </w:r>
      <w:r w:rsidR="00656330">
        <w:rPr>
          <w:b/>
          <w:sz w:val="24"/>
          <w:szCs w:val="30"/>
        </w:rPr>
        <w:t>540</w:t>
      </w:r>
      <w:r w:rsidRPr="00B316FC">
        <w:rPr>
          <w:b/>
          <w:sz w:val="24"/>
          <w:szCs w:val="30"/>
        </w:rPr>
        <w:t>)</w:t>
      </w:r>
      <w:r w:rsidR="00612819" w:rsidRPr="00B316FC">
        <w:rPr>
          <w:b/>
          <w:sz w:val="24"/>
          <w:szCs w:val="30"/>
        </w:rPr>
        <w:t xml:space="preserve"> für den</w:t>
      </w:r>
      <w:r w:rsidR="00B316FC">
        <w:rPr>
          <w:b/>
          <w:sz w:val="24"/>
          <w:szCs w:val="30"/>
        </w:rPr>
        <w:t xml:space="preserve"> </w:t>
      </w:r>
      <w:r w:rsidR="007F5F38" w:rsidRPr="00B316FC">
        <w:rPr>
          <w:b/>
          <w:sz w:val="24"/>
          <w:szCs w:val="30"/>
        </w:rPr>
        <w:t>Zeitraum 01.0</w:t>
      </w:r>
      <w:r w:rsidR="00656330">
        <w:rPr>
          <w:b/>
          <w:sz w:val="24"/>
          <w:szCs w:val="30"/>
        </w:rPr>
        <w:t>8</w:t>
      </w:r>
      <w:r w:rsidR="007F5F38" w:rsidRPr="00B316FC">
        <w:rPr>
          <w:b/>
          <w:sz w:val="24"/>
          <w:szCs w:val="30"/>
        </w:rPr>
        <w:t>.202</w:t>
      </w:r>
      <w:r w:rsidR="00656330">
        <w:rPr>
          <w:b/>
          <w:sz w:val="24"/>
          <w:szCs w:val="30"/>
        </w:rPr>
        <w:t>3</w:t>
      </w:r>
      <w:r w:rsidR="007F5F38" w:rsidRPr="00B316FC">
        <w:rPr>
          <w:b/>
          <w:sz w:val="24"/>
          <w:szCs w:val="30"/>
        </w:rPr>
        <w:t xml:space="preserve"> bis 31.12.202</w:t>
      </w:r>
      <w:r w:rsidR="00656330">
        <w:rPr>
          <w:b/>
          <w:sz w:val="24"/>
          <w:szCs w:val="30"/>
        </w:rPr>
        <w:t>3</w:t>
      </w:r>
    </w:p>
    <w:p w14:paraId="54186D84" w14:textId="77777777" w:rsidR="00223797" w:rsidRPr="00B316FC" w:rsidRDefault="00223797" w:rsidP="003E6F07">
      <w:pPr>
        <w:spacing w:after="0"/>
        <w:jc w:val="center"/>
        <w:outlineLvl w:val="0"/>
        <w:rPr>
          <w:b/>
          <w:sz w:val="24"/>
          <w:szCs w:val="30"/>
        </w:rPr>
      </w:pPr>
    </w:p>
    <w:bookmarkEnd w:id="1"/>
    <w:p w14:paraId="23C9DCFA" w14:textId="25E9A0E8" w:rsidR="00F120F3" w:rsidRDefault="0068451D" w:rsidP="00075BE1">
      <w:pPr>
        <w:spacing w:before="240" w:after="0"/>
        <w:jc w:val="both"/>
      </w:pPr>
      <w:r w:rsidRPr="00D63867">
        <w:t>Der Zwischenbericht ist</w:t>
      </w:r>
      <w:r w:rsidRPr="00D63867">
        <w:rPr>
          <w:b/>
        </w:rPr>
        <w:t xml:space="preserve"> bis spätestens zum 30.</w:t>
      </w:r>
      <w:r w:rsidR="0043237A" w:rsidRPr="00D63867">
        <w:rPr>
          <w:b/>
        </w:rPr>
        <w:t>04</w:t>
      </w:r>
      <w:r w:rsidRPr="00D63867">
        <w:rPr>
          <w:b/>
        </w:rPr>
        <w:t>.202</w:t>
      </w:r>
      <w:bookmarkStart w:id="2" w:name="_Hlk134778798"/>
      <w:r w:rsidR="0043237A" w:rsidRPr="00D63867">
        <w:rPr>
          <w:b/>
        </w:rPr>
        <w:t>4</w:t>
      </w:r>
      <w:bookmarkEnd w:id="2"/>
      <w:r w:rsidRPr="00D63867">
        <w:rPr>
          <w:b/>
        </w:rPr>
        <w:t xml:space="preserve"> ausschließlich per E-Mail als gescanntes Dokument mit Unterschrift </w:t>
      </w:r>
      <w:r w:rsidR="0043237A" w:rsidRPr="00D63867">
        <w:rPr>
          <w:b/>
        </w:rPr>
        <w:t xml:space="preserve">und die Anlagen als Excel-Dokument </w:t>
      </w:r>
      <w:r w:rsidRPr="00D63867">
        <w:rPr>
          <w:b/>
        </w:rPr>
        <w:t xml:space="preserve">an die für Sie zuständige Sachbearbeiterin </w:t>
      </w:r>
      <w:r w:rsidR="0043237A" w:rsidRPr="00D63867">
        <w:rPr>
          <w:b/>
        </w:rPr>
        <w:t xml:space="preserve">bzw. an den zuständigen Sachbearbeiter </w:t>
      </w:r>
      <w:r w:rsidRPr="00D63867">
        <w:t>zu senden. Eine postalische Zusendung ist nicht notwendig.</w:t>
      </w:r>
    </w:p>
    <w:p w14:paraId="0ECEA21A" w14:textId="77777777" w:rsidR="008C1678" w:rsidRPr="00D63867" w:rsidRDefault="008C1678" w:rsidP="00075BE1">
      <w:pPr>
        <w:spacing w:before="240" w:after="0"/>
        <w:jc w:val="both"/>
      </w:pPr>
    </w:p>
    <w:p w14:paraId="68A7E6A3" w14:textId="77777777" w:rsidR="007B36E2" w:rsidRDefault="007B36E2" w:rsidP="007B36E2">
      <w:pPr>
        <w:spacing w:before="120" w:after="0" w:line="240" w:lineRule="auto"/>
        <w:jc w:val="both"/>
      </w:pPr>
    </w:p>
    <w:tbl>
      <w:tblPr>
        <w:tblStyle w:val="Tabellenraster1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132"/>
      </w:tblGrid>
      <w:tr w:rsidR="00930749" w:rsidRPr="00930749" w14:paraId="73CC54EE" w14:textId="77777777" w:rsidTr="007B36E2">
        <w:tc>
          <w:tcPr>
            <w:tcW w:w="4390" w:type="dxa"/>
          </w:tcPr>
          <w:p w14:paraId="4ED65A52" w14:textId="77777777" w:rsidR="00930749" w:rsidRPr="00930749" w:rsidRDefault="00930749" w:rsidP="00930749">
            <w:pPr>
              <w:spacing w:line="259" w:lineRule="auto"/>
              <w:ind w:firstLine="24"/>
              <w:jc w:val="center"/>
              <w:rPr>
                <w:rFonts w:ascii="Arial" w:hAnsi="Arial" w:cs="Arial"/>
                <w:u w:val="single"/>
              </w:rPr>
            </w:pPr>
            <w:r w:rsidRPr="00930749">
              <w:rPr>
                <w:rFonts w:ascii="Arial" w:hAnsi="Arial" w:cs="Arial"/>
                <w:u w:val="single"/>
              </w:rPr>
              <w:t>Bereich Braunschweig</w:t>
            </w:r>
          </w:p>
          <w:p w14:paraId="1053DA6D" w14:textId="77777777" w:rsidR="00930749" w:rsidRPr="00930749" w:rsidRDefault="00930749" w:rsidP="00930749">
            <w:pPr>
              <w:spacing w:line="259" w:lineRule="auto"/>
              <w:ind w:firstLine="24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Julie Windolph</w:t>
            </w:r>
          </w:p>
          <w:p w14:paraId="7BEF4AE1" w14:textId="1ED6C33C" w:rsidR="00930749" w:rsidRPr="00930749" w:rsidRDefault="00930749" w:rsidP="00930749">
            <w:pPr>
              <w:spacing w:line="259" w:lineRule="auto"/>
              <w:ind w:firstLine="24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Tel.: 0511 106-2363</w:t>
            </w:r>
            <w:r w:rsidRPr="00930749">
              <w:rPr>
                <w:rFonts w:ascii="Arial" w:hAnsi="Arial" w:cs="Arial"/>
              </w:rPr>
              <w:br/>
            </w:r>
            <w:r w:rsidRPr="008C1678">
              <w:rPr>
                <w:rFonts w:ascii="Arial" w:hAnsi="Arial" w:cs="Arial"/>
              </w:rPr>
              <w:t>Julie.Windolph@rlsb-h.niedersachsen.de</w:t>
            </w:r>
          </w:p>
        </w:tc>
        <w:tc>
          <w:tcPr>
            <w:tcW w:w="4876" w:type="dxa"/>
          </w:tcPr>
          <w:p w14:paraId="26189E4A" w14:textId="77777777" w:rsidR="00930749" w:rsidRPr="00930749" w:rsidRDefault="00930749" w:rsidP="00930749">
            <w:pPr>
              <w:spacing w:line="259" w:lineRule="auto"/>
              <w:ind w:left="-106"/>
              <w:jc w:val="center"/>
              <w:rPr>
                <w:rFonts w:ascii="Arial" w:hAnsi="Arial" w:cs="Arial"/>
                <w:u w:val="single"/>
              </w:rPr>
            </w:pPr>
            <w:r w:rsidRPr="00930749">
              <w:rPr>
                <w:rFonts w:ascii="Arial" w:hAnsi="Arial" w:cs="Arial"/>
                <w:u w:val="single"/>
              </w:rPr>
              <w:t>Bereich Hannover</w:t>
            </w:r>
          </w:p>
          <w:p w14:paraId="197D3CCD" w14:textId="77777777" w:rsidR="00930749" w:rsidRPr="00930749" w:rsidRDefault="00930749" w:rsidP="00930749">
            <w:pPr>
              <w:spacing w:line="259" w:lineRule="auto"/>
              <w:ind w:left="-106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Maximilian Weber</w:t>
            </w:r>
          </w:p>
          <w:p w14:paraId="67A8359E" w14:textId="72015B26" w:rsidR="00930749" w:rsidRPr="00D63867" w:rsidRDefault="00930749" w:rsidP="00930749">
            <w:pPr>
              <w:spacing w:line="259" w:lineRule="auto"/>
              <w:ind w:left="-106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Tel.: 0511 106-7004</w:t>
            </w:r>
            <w:r w:rsidRPr="00930749">
              <w:rPr>
                <w:rFonts w:ascii="Arial" w:hAnsi="Arial" w:cs="Arial"/>
              </w:rPr>
              <w:br/>
            </w:r>
            <w:r w:rsidRPr="008C1678">
              <w:rPr>
                <w:rFonts w:ascii="Arial" w:hAnsi="Arial" w:cs="Arial"/>
              </w:rPr>
              <w:t>Maximilian.Weber@rlsb-h.niedersachsen.de</w:t>
            </w:r>
          </w:p>
          <w:p w14:paraId="72B70F21" w14:textId="36C2BBB7" w:rsidR="00930749" w:rsidRPr="00930749" w:rsidRDefault="00930749" w:rsidP="00930749">
            <w:pPr>
              <w:spacing w:line="259" w:lineRule="auto"/>
              <w:ind w:left="-106"/>
              <w:jc w:val="center"/>
              <w:rPr>
                <w:rFonts w:ascii="Arial" w:hAnsi="Arial" w:cs="Arial"/>
              </w:rPr>
            </w:pPr>
          </w:p>
        </w:tc>
      </w:tr>
      <w:tr w:rsidR="00930749" w:rsidRPr="00930749" w14:paraId="36F6DF74" w14:textId="77777777" w:rsidTr="007B36E2">
        <w:tc>
          <w:tcPr>
            <w:tcW w:w="4390" w:type="dxa"/>
          </w:tcPr>
          <w:p w14:paraId="00E316B1" w14:textId="77777777" w:rsidR="00930749" w:rsidRPr="00930749" w:rsidRDefault="00930749" w:rsidP="00930749">
            <w:pPr>
              <w:spacing w:line="259" w:lineRule="auto"/>
              <w:jc w:val="center"/>
              <w:rPr>
                <w:rFonts w:ascii="Arial" w:hAnsi="Arial" w:cs="Arial"/>
                <w:u w:val="single"/>
              </w:rPr>
            </w:pPr>
            <w:r w:rsidRPr="00930749">
              <w:rPr>
                <w:rFonts w:ascii="Arial" w:hAnsi="Arial" w:cs="Arial"/>
                <w:u w:val="single"/>
              </w:rPr>
              <w:t>Weser-Ems</w:t>
            </w:r>
          </w:p>
          <w:p w14:paraId="22EA2AE4" w14:textId="77777777" w:rsidR="00930749" w:rsidRPr="00930749" w:rsidRDefault="00930749" w:rsidP="00930749">
            <w:pPr>
              <w:spacing w:line="259" w:lineRule="auto"/>
              <w:jc w:val="center"/>
              <w:rPr>
                <w:rFonts w:ascii="Arial" w:hAnsi="Arial" w:cs="Arial"/>
                <w:lang w:val="fr-FR"/>
              </w:rPr>
            </w:pPr>
            <w:r w:rsidRPr="00930749">
              <w:rPr>
                <w:rFonts w:ascii="Arial" w:hAnsi="Arial" w:cs="Arial"/>
                <w:lang w:val="fr-FR"/>
              </w:rPr>
              <w:t>Natalie Maximova</w:t>
            </w:r>
          </w:p>
          <w:p w14:paraId="0C7C3537" w14:textId="77777777" w:rsidR="00930749" w:rsidRPr="00930749" w:rsidRDefault="00930749" w:rsidP="0093074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Tel.: 0511 106-7081</w:t>
            </w:r>
            <w:r w:rsidRPr="00930749">
              <w:rPr>
                <w:rFonts w:ascii="Arial" w:hAnsi="Arial" w:cs="Arial"/>
              </w:rPr>
              <w:br/>
              <w:t>Natalie.Maximova@rlsb-h.niedersachsen.de</w:t>
            </w:r>
          </w:p>
        </w:tc>
        <w:tc>
          <w:tcPr>
            <w:tcW w:w="4876" w:type="dxa"/>
          </w:tcPr>
          <w:p w14:paraId="1412296E" w14:textId="77777777" w:rsidR="00930749" w:rsidRPr="00930749" w:rsidRDefault="00930749" w:rsidP="00930749">
            <w:pPr>
              <w:spacing w:line="259" w:lineRule="auto"/>
              <w:ind w:left="-106"/>
              <w:jc w:val="center"/>
              <w:rPr>
                <w:rFonts w:ascii="Arial" w:hAnsi="Arial" w:cs="Arial"/>
                <w:u w:val="single"/>
              </w:rPr>
            </w:pPr>
            <w:r w:rsidRPr="00930749">
              <w:rPr>
                <w:rFonts w:ascii="Arial" w:hAnsi="Arial" w:cs="Arial"/>
                <w:u w:val="single"/>
              </w:rPr>
              <w:t>Bereich Lüneburg</w:t>
            </w:r>
          </w:p>
          <w:p w14:paraId="17CC23C3" w14:textId="77777777" w:rsidR="00930749" w:rsidRPr="00930749" w:rsidRDefault="00930749" w:rsidP="00930749">
            <w:pPr>
              <w:spacing w:line="259" w:lineRule="auto"/>
              <w:ind w:left="-106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Aysin Yildirgan</w:t>
            </w:r>
          </w:p>
          <w:p w14:paraId="0D84B3EA" w14:textId="77777777" w:rsidR="00930749" w:rsidRPr="00930749" w:rsidRDefault="00930749" w:rsidP="00930749">
            <w:pPr>
              <w:spacing w:line="259" w:lineRule="auto"/>
              <w:ind w:left="-106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Tel.: 0511 106-7222</w:t>
            </w:r>
            <w:r w:rsidRPr="00930749">
              <w:rPr>
                <w:rFonts w:ascii="Arial" w:hAnsi="Arial" w:cs="Arial"/>
              </w:rPr>
              <w:br/>
              <w:t>Aysin.Yildirgan@rlsb-h.niedersachsen.de</w:t>
            </w:r>
          </w:p>
        </w:tc>
      </w:tr>
    </w:tbl>
    <w:p w14:paraId="3879399A" w14:textId="40B954D7" w:rsidR="007F5F38" w:rsidRPr="00D425DF" w:rsidRDefault="007F5F38" w:rsidP="00EF0C25">
      <w:pPr>
        <w:spacing w:after="0"/>
        <w:outlineLvl w:val="0"/>
        <w:rPr>
          <w:sz w:val="20"/>
          <w:szCs w:val="20"/>
        </w:rPr>
      </w:pPr>
    </w:p>
    <w:p w14:paraId="249429DB" w14:textId="009C85B9" w:rsidR="006634B2" w:rsidRDefault="006634B2" w:rsidP="006634B2">
      <w:pPr>
        <w:jc w:val="both"/>
        <w:rPr>
          <w:sz w:val="20"/>
          <w:szCs w:val="20"/>
        </w:rPr>
      </w:pPr>
    </w:p>
    <w:p w14:paraId="0FC2C268" w14:textId="3DA8CC1A" w:rsidR="008C1678" w:rsidRDefault="008C1678" w:rsidP="006634B2">
      <w:pPr>
        <w:jc w:val="both"/>
        <w:rPr>
          <w:sz w:val="20"/>
          <w:szCs w:val="20"/>
        </w:rPr>
      </w:pPr>
    </w:p>
    <w:p w14:paraId="0FAAC8E5" w14:textId="77777777" w:rsidR="008C1678" w:rsidRPr="00D425DF" w:rsidRDefault="008C1678" w:rsidP="006634B2">
      <w:pPr>
        <w:jc w:val="both"/>
        <w:rPr>
          <w:sz w:val="20"/>
          <w:szCs w:val="20"/>
        </w:rPr>
      </w:pPr>
    </w:p>
    <w:p w14:paraId="63167665" w14:textId="13BAFD35" w:rsidR="00135E3C" w:rsidRPr="00D425DF" w:rsidRDefault="00135E3C" w:rsidP="00135E3C">
      <w:pPr>
        <w:spacing w:before="120"/>
      </w:pPr>
      <w:r w:rsidRPr="00D425DF">
        <w:t xml:space="preserve">Die </w:t>
      </w:r>
      <w:r w:rsidR="005217D1">
        <w:t xml:space="preserve">Vollständigkeit und </w:t>
      </w:r>
      <w:r w:rsidRPr="00D425DF">
        <w:t xml:space="preserve">Richtigkeit der Angaben </w:t>
      </w:r>
      <w:r w:rsidR="00D425DF">
        <w:t xml:space="preserve">in den Anlagen </w:t>
      </w:r>
      <w:r w:rsidRPr="00D425DF">
        <w:t xml:space="preserve">sowie die Einhaltung der Richtlinienvoraussetzungen und der Bestimmungen des Zuwendungsbescheides wird hiermit bestätigt.  </w:t>
      </w:r>
    </w:p>
    <w:p w14:paraId="6FC8F79A" w14:textId="0DC7B849" w:rsidR="00EB23AE" w:rsidRDefault="00EB23AE" w:rsidP="00135E3C">
      <w:pPr>
        <w:spacing w:before="120"/>
        <w:rPr>
          <w:sz w:val="20"/>
        </w:rPr>
      </w:pPr>
    </w:p>
    <w:p w14:paraId="41F59000" w14:textId="04A234C8" w:rsidR="008C1678" w:rsidRDefault="008C1678" w:rsidP="00135E3C">
      <w:pPr>
        <w:spacing w:before="120"/>
        <w:rPr>
          <w:sz w:val="20"/>
        </w:rPr>
      </w:pPr>
    </w:p>
    <w:p w14:paraId="5DCF9BE5" w14:textId="77777777" w:rsidR="008C1678" w:rsidRPr="00D67C50" w:rsidRDefault="008C1678" w:rsidP="00135E3C">
      <w:pPr>
        <w:spacing w:before="120"/>
        <w:rPr>
          <w:sz w:val="20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BB3E5B" w14:paraId="0FF832F6" w14:textId="77777777" w:rsidTr="00EB23AE">
        <w:trPr>
          <w:trHeight w:val="717"/>
        </w:trPr>
        <w:tc>
          <w:tcPr>
            <w:tcW w:w="9493" w:type="dxa"/>
          </w:tcPr>
          <w:p w14:paraId="0BCFB2E7" w14:textId="77777777" w:rsidR="00954DF6" w:rsidRPr="00D67C50" w:rsidRDefault="00954DF6" w:rsidP="00BB3E5B">
            <w:pPr>
              <w:jc w:val="both"/>
            </w:pPr>
          </w:p>
          <w:p w14:paraId="3A0F0762" w14:textId="77777777" w:rsidR="00D80B64" w:rsidRPr="00D67C50" w:rsidRDefault="00D80B64" w:rsidP="00BB3E5B">
            <w:pPr>
              <w:jc w:val="both"/>
            </w:pPr>
          </w:p>
          <w:p w14:paraId="6D9B0EAB" w14:textId="77777777" w:rsidR="00BB3E5B" w:rsidRPr="00540BE7" w:rsidRDefault="00BB3E5B" w:rsidP="00223797">
            <w:pPr>
              <w:ind w:right="280"/>
              <w:rPr>
                <w:rFonts w:ascii="Arial" w:hAnsi="Arial" w:cs="Arial"/>
              </w:rPr>
            </w:pPr>
            <w:r w:rsidRPr="00D67C5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7C50">
              <w:rPr>
                <w:rFonts w:ascii="Arial" w:hAnsi="Arial" w:cs="Arial"/>
              </w:rPr>
              <w:instrText xml:space="preserve"> FORMTEXT </w:instrText>
            </w:r>
            <w:r w:rsidRPr="00D67C50">
              <w:fldChar w:fldCharType="separate"/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fldChar w:fldCharType="end"/>
            </w:r>
          </w:p>
          <w:tbl>
            <w:tblPr>
              <w:tblStyle w:val="Tabellenraster"/>
              <w:tblW w:w="9532" w:type="dxa"/>
              <w:tblInd w:w="2" w:type="dxa"/>
              <w:tblLook w:val="04A0" w:firstRow="1" w:lastRow="0" w:firstColumn="1" w:lastColumn="0" w:noHBand="0" w:noVBand="1"/>
            </w:tblPr>
            <w:tblGrid>
              <w:gridCol w:w="2768"/>
              <w:gridCol w:w="823"/>
              <w:gridCol w:w="5941"/>
            </w:tblGrid>
            <w:tr w:rsidR="00BB3E5B" w:rsidRPr="00D67C50" w14:paraId="4FB1F84D" w14:textId="77777777" w:rsidTr="00EB23AE">
              <w:trPr>
                <w:trHeight w:val="50"/>
              </w:trPr>
              <w:tc>
                <w:tcPr>
                  <w:tcW w:w="27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708EAEAE" w14:textId="77777777" w:rsidR="00BB3E5B" w:rsidRPr="00D67C50" w:rsidRDefault="00BB3E5B" w:rsidP="00BB3E5B">
                  <w:pPr>
                    <w:jc w:val="both"/>
                  </w:pPr>
                  <w:r w:rsidRPr="00D67C50">
                    <w:rPr>
                      <w:rFonts w:ascii="Arial" w:hAnsi="Arial" w:cs="Arial"/>
                    </w:rPr>
                    <w:t>Ort, Datum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02D18" w14:textId="77777777" w:rsidR="00BB3E5B" w:rsidRPr="00D67C50" w:rsidRDefault="00BB3E5B" w:rsidP="00BB3E5B">
                  <w:pPr>
                    <w:jc w:val="both"/>
                  </w:pPr>
                </w:p>
              </w:tc>
              <w:tc>
                <w:tcPr>
                  <w:tcW w:w="594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495EAA24" w14:textId="77777777" w:rsidR="00BB3E5B" w:rsidRPr="00D67C50" w:rsidRDefault="00BB3E5B" w:rsidP="009015BF">
                  <w:pPr>
                    <w:jc w:val="center"/>
                  </w:pPr>
                  <w:r w:rsidRPr="00D67C50">
                    <w:rPr>
                      <w:rFonts w:ascii="Arial" w:hAnsi="Arial" w:cs="Arial"/>
                    </w:rPr>
                    <w:t xml:space="preserve">Stempel, rechtsverbindliche Unterschrift </w:t>
                  </w:r>
                </w:p>
              </w:tc>
            </w:tr>
          </w:tbl>
          <w:p w14:paraId="798F77EA" w14:textId="77777777" w:rsidR="00BB3E5B" w:rsidRPr="00D67C50" w:rsidRDefault="00BB3E5B" w:rsidP="00BB3E5B">
            <w:pPr>
              <w:jc w:val="both"/>
            </w:pPr>
          </w:p>
        </w:tc>
      </w:tr>
    </w:tbl>
    <w:p w14:paraId="3FC7D106" w14:textId="12C09970" w:rsidR="00D80B64" w:rsidRDefault="00D80B64" w:rsidP="00BB3E5B">
      <w:pPr>
        <w:jc w:val="both"/>
      </w:pPr>
    </w:p>
    <w:p w14:paraId="31BDBA53" w14:textId="7CB34D30" w:rsidR="004733DB" w:rsidRPr="00223797" w:rsidRDefault="004733DB" w:rsidP="00223797">
      <w:pPr>
        <w:jc w:val="center"/>
        <w:rPr>
          <w:sz w:val="26"/>
          <w:szCs w:val="26"/>
        </w:rPr>
      </w:pPr>
      <w:r>
        <w:br w:type="page"/>
      </w:r>
      <w:r w:rsidRPr="00223797">
        <w:rPr>
          <w:b/>
          <w:sz w:val="26"/>
          <w:szCs w:val="26"/>
          <w:u w:val="single"/>
        </w:rPr>
        <w:lastRenderedPageBreak/>
        <w:t xml:space="preserve">Hinweise zur Erstellung des Zwischenberichtes für den </w:t>
      </w:r>
      <w:r w:rsidRPr="00223797">
        <w:rPr>
          <w:b/>
          <w:sz w:val="26"/>
          <w:szCs w:val="26"/>
          <w:u w:val="single"/>
        </w:rPr>
        <w:br/>
        <w:t>Zeitraum 01.08.2023 bis 31.12.2023 für die Richtlinie Qualität in Kitas 2</w:t>
      </w:r>
    </w:p>
    <w:p w14:paraId="56A1CCEE" w14:textId="77777777" w:rsidR="004733DB" w:rsidRPr="00F25E79" w:rsidRDefault="004733DB" w:rsidP="004733DB">
      <w:pPr>
        <w:rPr>
          <w:color w:val="1F4E79"/>
          <w:sz w:val="24"/>
          <w:szCs w:val="24"/>
        </w:rPr>
      </w:pPr>
    </w:p>
    <w:p w14:paraId="183FAAF1" w14:textId="77777777" w:rsidR="004733DB" w:rsidRPr="00223797" w:rsidRDefault="004733DB" w:rsidP="004733DB">
      <w:pPr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>Gemäß Nr. 6.5 der Richtlinie Qualität in Kitas 2 ist ein Zwischenbericht zu erstellen, der bis zum 30.04.2024 dem RLSB vorzulegen ist. Das FAQ-Dokument steht im Internet unter folgendem Link zum Download bereit:</w:t>
      </w:r>
    </w:p>
    <w:p w14:paraId="5D8DA947" w14:textId="77777777" w:rsidR="004733DB" w:rsidRPr="00BC1202" w:rsidRDefault="00C7073A" w:rsidP="004733DB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4733DB" w:rsidRPr="00BC1202">
          <w:rPr>
            <w:rStyle w:val="Hyperlink"/>
            <w:sz w:val="20"/>
            <w:szCs w:val="20"/>
          </w:rPr>
          <w:t>https://bildungsportal-niedersachsen.de/fileadmin/3_Fruehkindliche_Bildung/Finanzhilfe_u_Foerderprogramme/Richtlinie_Qualitaet_in_Kitas_2/2023-08-10_FAQ_Qualitaet_in_Kitas_2.pdf</w:t>
        </w:r>
      </w:hyperlink>
    </w:p>
    <w:p w14:paraId="1EA3FECF" w14:textId="77777777" w:rsidR="004733DB" w:rsidRPr="00223797" w:rsidRDefault="004733DB" w:rsidP="004733DB">
      <w:pPr>
        <w:spacing w:after="120"/>
        <w:jc w:val="both"/>
        <w:rPr>
          <w:sz w:val="24"/>
          <w:szCs w:val="24"/>
        </w:rPr>
      </w:pPr>
    </w:p>
    <w:p w14:paraId="50E11CD7" w14:textId="61E47EEC" w:rsidR="00F95E21" w:rsidRPr="00F95E21" w:rsidRDefault="004733DB" w:rsidP="00F95E21">
      <w:pPr>
        <w:spacing w:after="120" w:line="240" w:lineRule="auto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Bitte berücksichtigen Sie insbesondere im Hinblick auf die dem Zwischenbericht beizufügenden Pflichtanlagen folgende Hinweise: </w:t>
      </w:r>
    </w:p>
    <w:p w14:paraId="1B1C9EF6" w14:textId="19D5313A" w:rsidR="004733DB" w:rsidRPr="00223797" w:rsidRDefault="004733DB" w:rsidP="004733DB">
      <w:pPr>
        <w:pStyle w:val="Listenabsatz"/>
        <w:numPr>
          <w:ilvl w:val="0"/>
          <w:numId w:val="8"/>
        </w:numPr>
        <w:spacing w:after="120"/>
        <w:ind w:left="714" w:hanging="357"/>
        <w:jc w:val="both"/>
        <w:rPr>
          <w:sz w:val="24"/>
          <w:szCs w:val="24"/>
        </w:rPr>
      </w:pPr>
      <w:r w:rsidRPr="00223797">
        <w:rPr>
          <w:sz w:val="24"/>
          <w:szCs w:val="24"/>
          <w:u w:val="single"/>
        </w:rPr>
        <w:t>Anzahl der Personen:</w:t>
      </w:r>
      <w:r w:rsidRPr="00223797">
        <w:rPr>
          <w:sz w:val="24"/>
          <w:szCs w:val="24"/>
        </w:rPr>
        <w:t xml:space="preserve"> unabhängig, ob eine </w:t>
      </w:r>
      <w:r w:rsidR="00CE2E6B">
        <w:rPr>
          <w:sz w:val="24"/>
          <w:szCs w:val="24"/>
        </w:rPr>
        <w:t>Zusatzkraft (</w:t>
      </w:r>
      <w:r w:rsidRPr="00223797">
        <w:rPr>
          <w:sz w:val="24"/>
          <w:szCs w:val="24"/>
        </w:rPr>
        <w:t>ZK</w:t>
      </w:r>
      <w:r w:rsidR="00CE2E6B">
        <w:rPr>
          <w:sz w:val="24"/>
          <w:szCs w:val="24"/>
        </w:rPr>
        <w:t>)</w:t>
      </w:r>
      <w:r w:rsidRPr="00223797">
        <w:rPr>
          <w:sz w:val="24"/>
          <w:szCs w:val="24"/>
        </w:rPr>
        <w:t xml:space="preserve"> in einer oder mehreren Kindertagesstätten eingesetzt ist oder sich deren Beschäftigungsumfang verändert, zählt jede ZK nur als eine Person und ist nicht mehrfach zu zählen</w:t>
      </w:r>
      <w:r w:rsidR="00CE2E6B">
        <w:rPr>
          <w:sz w:val="24"/>
          <w:szCs w:val="24"/>
        </w:rPr>
        <w:t>.</w:t>
      </w:r>
    </w:p>
    <w:p w14:paraId="340B0501" w14:textId="27D02380" w:rsidR="004733DB" w:rsidRPr="00223797" w:rsidRDefault="004733DB" w:rsidP="004733DB">
      <w:pPr>
        <w:pStyle w:val="Listenabsatz"/>
        <w:numPr>
          <w:ilvl w:val="0"/>
          <w:numId w:val="8"/>
        </w:numPr>
        <w:spacing w:after="120"/>
        <w:ind w:left="714" w:hanging="357"/>
        <w:jc w:val="both"/>
        <w:rPr>
          <w:sz w:val="24"/>
          <w:szCs w:val="24"/>
        </w:rPr>
      </w:pPr>
      <w:r w:rsidRPr="00223797">
        <w:rPr>
          <w:sz w:val="24"/>
          <w:szCs w:val="24"/>
          <w:u w:val="single"/>
        </w:rPr>
        <w:t>Anzahl Einführungskurse begonnen bzw. bereits absolviert</w:t>
      </w:r>
      <w:r w:rsidRPr="00223797">
        <w:rPr>
          <w:sz w:val="24"/>
          <w:szCs w:val="24"/>
        </w:rPr>
        <w:t xml:space="preserve">: hier bitte nur die ZK zählen, die im Rahmen der RL Qualität in Kitas 2 einen Einführungskurs besuchen bzw. besucht haben. </w:t>
      </w:r>
      <w:r w:rsidR="00CE2E6B">
        <w:rPr>
          <w:sz w:val="24"/>
          <w:szCs w:val="24"/>
        </w:rPr>
        <w:t>D</w:t>
      </w:r>
      <w:r w:rsidRPr="00223797">
        <w:rPr>
          <w:sz w:val="24"/>
          <w:szCs w:val="24"/>
        </w:rPr>
        <w:t>iejenigen</w:t>
      </w:r>
      <w:r w:rsidR="00CE2E6B">
        <w:rPr>
          <w:sz w:val="24"/>
          <w:szCs w:val="24"/>
        </w:rPr>
        <w:t xml:space="preserve"> Personen</w:t>
      </w:r>
      <w:r w:rsidRPr="00223797">
        <w:rPr>
          <w:sz w:val="24"/>
          <w:szCs w:val="24"/>
        </w:rPr>
        <w:t>, die in Vorgängerrichtlinien einen solchen Kurs besucht bzw. absolviert haben</w:t>
      </w:r>
      <w:r w:rsidR="00CE2E6B">
        <w:rPr>
          <w:sz w:val="24"/>
          <w:szCs w:val="24"/>
        </w:rPr>
        <w:t>, sind nicht zu zählen</w:t>
      </w:r>
      <w:r w:rsidRPr="00223797">
        <w:rPr>
          <w:sz w:val="24"/>
          <w:szCs w:val="24"/>
        </w:rPr>
        <w:t>.</w:t>
      </w:r>
    </w:p>
    <w:p w14:paraId="25CBD5B3" w14:textId="7A037A32" w:rsidR="004733DB" w:rsidRPr="00223797" w:rsidRDefault="004733DB" w:rsidP="004733DB">
      <w:pPr>
        <w:pStyle w:val="Listenabsatz"/>
        <w:numPr>
          <w:ilvl w:val="0"/>
          <w:numId w:val="8"/>
        </w:numPr>
        <w:spacing w:after="120"/>
        <w:ind w:left="714" w:hanging="357"/>
        <w:jc w:val="both"/>
        <w:rPr>
          <w:sz w:val="24"/>
          <w:szCs w:val="24"/>
        </w:rPr>
      </w:pPr>
      <w:r w:rsidRPr="00223797">
        <w:rPr>
          <w:sz w:val="24"/>
          <w:szCs w:val="24"/>
          <w:u w:val="single"/>
        </w:rPr>
        <w:t>Anzahl Qualifizierungsmaßnahmen:</w:t>
      </w:r>
      <w:r w:rsidRPr="00223797">
        <w:rPr>
          <w:sz w:val="24"/>
          <w:szCs w:val="24"/>
        </w:rPr>
        <w:t xml:space="preserve"> hier bitte nur die Personen zählen, die im Rahmen der RL Qualität in Kitas 2 einen Qualifizierungskurs besuchen bzw. besucht haben. </w:t>
      </w:r>
      <w:r w:rsidR="00CE2E6B">
        <w:rPr>
          <w:sz w:val="24"/>
          <w:szCs w:val="24"/>
        </w:rPr>
        <w:t>D</w:t>
      </w:r>
      <w:r w:rsidRPr="00223797">
        <w:rPr>
          <w:sz w:val="24"/>
          <w:szCs w:val="24"/>
        </w:rPr>
        <w:t>iejenigen</w:t>
      </w:r>
      <w:r w:rsidR="00CE2E6B">
        <w:rPr>
          <w:sz w:val="24"/>
          <w:szCs w:val="24"/>
        </w:rPr>
        <w:t xml:space="preserve"> Personen</w:t>
      </w:r>
      <w:r w:rsidRPr="00223797">
        <w:rPr>
          <w:sz w:val="24"/>
          <w:szCs w:val="24"/>
        </w:rPr>
        <w:t>, die in Vorgängerrichtlinien einen solchen Kurs besucht bzw. absolviert haben</w:t>
      </w:r>
      <w:r w:rsidR="00CE2E6B">
        <w:rPr>
          <w:sz w:val="24"/>
          <w:szCs w:val="24"/>
        </w:rPr>
        <w:t>, sind nicht zu zählen</w:t>
      </w:r>
      <w:r w:rsidRPr="00223797">
        <w:rPr>
          <w:sz w:val="24"/>
          <w:szCs w:val="24"/>
        </w:rPr>
        <w:t>.</w:t>
      </w:r>
    </w:p>
    <w:p w14:paraId="17D201CE" w14:textId="77777777" w:rsidR="004733DB" w:rsidRPr="00223797" w:rsidRDefault="004733DB" w:rsidP="004733DB">
      <w:pPr>
        <w:pStyle w:val="Listenabsatz"/>
        <w:numPr>
          <w:ilvl w:val="0"/>
          <w:numId w:val="8"/>
        </w:numPr>
        <w:spacing w:after="120"/>
        <w:ind w:left="714" w:hanging="357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Beispiel Berechnung </w:t>
      </w:r>
      <w:r w:rsidRPr="00223797">
        <w:rPr>
          <w:sz w:val="24"/>
          <w:szCs w:val="24"/>
          <w:u w:val="single"/>
        </w:rPr>
        <w:t>Vollzeitäquivalent:</w:t>
      </w:r>
    </w:p>
    <w:p w14:paraId="6E9C0424" w14:textId="77777777" w:rsidR="004733DB" w:rsidRPr="00223797" w:rsidRDefault="004733DB" w:rsidP="004733DB">
      <w:pPr>
        <w:pStyle w:val="Listenabsatz"/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>Bitte nehmen Sie hierzu die „Summe Beschäftigungsumfang im Rahmen der RL Qualität 2“, unabhängig von der Beschäftigungsdauer und teilen diese durch 39.</w:t>
      </w:r>
    </w:p>
    <w:p w14:paraId="7257BDC7" w14:textId="77777777" w:rsidR="004733DB" w:rsidRPr="00223797" w:rsidRDefault="004733DB" w:rsidP="004733DB">
      <w:pPr>
        <w:pStyle w:val="Listenabsatz"/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                             Beschäftigungsumfang im Rahmen RL Qualität</w:t>
      </w:r>
    </w:p>
    <w:p w14:paraId="2B18804B" w14:textId="77777777" w:rsidR="004733DB" w:rsidRPr="00223797" w:rsidRDefault="004733DB" w:rsidP="004733DB">
      <w:pPr>
        <w:pStyle w:val="Listenabsatz"/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>ZK Betreuung 1      22 Std.</w:t>
      </w:r>
    </w:p>
    <w:p w14:paraId="65FE809B" w14:textId="77777777" w:rsidR="004733DB" w:rsidRPr="00223797" w:rsidRDefault="004733DB" w:rsidP="004733DB">
      <w:pPr>
        <w:pStyle w:val="Listenabsatz"/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>ZK Betreuung 2      15 Std.</w:t>
      </w:r>
    </w:p>
    <w:p w14:paraId="6F989F76" w14:textId="77777777" w:rsidR="004733DB" w:rsidRPr="00223797" w:rsidRDefault="004733DB" w:rsidP="004733DB">
      <w:pPr>
        <w:pStyle w:val="Listenabsatz"/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ZK Betreuung 3      12 Std.     </w:t>
      </w:r>
    </w:p>
    <w:p w14:paraId="4D2A53F3" w14:textId="77777777" w:rsidR="004733DB" w:rsidRPr="00223797" w:rsidRDefault="004733DB" w:rsidP="004733DB">
      <w:pPr>
        <w:pStyle w:val="Listenabsatz"/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ZK Betreuung 4      </w:t>
      </w:r>
      <w:r w:rsidRPr="00223797">
        <w:rPr>
          <w:sz w:val="24"/>
          <w:szCs w:val="24"/>
          <w:u w:val="single"/>
        </w:rPr>
        <w:t>10 Std.</w:t>
      </w:r>
      <w:r w:rsidRPr="00223797">
        <w:rPr>
          <w:sz w:val="24"/>
          <w:szCs w:val="24"/>
        </w:rPr>
        <w:t xml:space="preserve">     </w:t>
      </w:r>
    </w:p>
    <w:p w14:paraId="3B8C85DA" w14:textId="17356D34" w:rsidR="00F95E21" w:rsidRDefault="004733DB" w:rsidP="00F95E21">
      <w:pPr>
        <w:pStyle w:val="Listenabsatz"/>
        <w:spacing w:after="120"/>
        <w:ind w:firstLine="696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 in Summe:  59 Std. / 39 VZE = 1,51 VZÄ</w:t>
      </w:r>
    </w:p>
    <w:p w14:paraId="77AB1198" w14:textId="6F0A2318" w:rsidR="00F95E21" w:rsidRDefault="00F95E21" w:rsidP="00F95E21">
      <w:pPr>
        <w:spacing w:after="120"/>
        <w:jc w:val="both"/>
        <w:rPr>
          <w:sz w:val="24"/>
          <w:szCs w:val="24"/>
        </w:rPr>
      </w:pPr>
    </w:p>
    <w:p w14:paraId="72F14D98" w14:textId="4B787E14" w:rsidR="00F95E21" w:rsidRPr="00F95E21" w:rsidRDefault="00F95E21" w:rsidP="00F95E2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der </w:t>
      </w:r>
      <w:r w:rsidR="00110D47">
        <w:rPr>
          <w:sz w:val="24"/>
          <w:szCs w:val="24"/>
        </w:rPr>
        <w:t>Pflichtanlage</w:t>
      </w:r>
      <w:r>
        <w:rPr>
          <w:sz w:val="24"/>
          <w:szCs w:val="24"/>
        </w:rPr>
        <w:t xml:space="preserve"> </w:t>
      </w:r>
      <w:r w:rsidR="00C7073A">
        <w:rPr>
          <w:sz w:val="24"/>
          <w:szCs w:val="24"/>
        </w:rPr>
        <w:t>3</w:t>
      </w:r>
      <w:r>
        <w:rPr>
          <w:sz w:val="24"/>
          <w:szCs w:val="24"/>
        </w:rPr>
        <w:t xml:space="preserve"> „</w:t>
      </w:r>
      <w:r w:rsidR="00EF76DB">
        <w:rPr>
          <w:sz w:val="24"/>
          <w:szCs w:val="24"/>
        </w:rPr>
        <w:t>Gesamtü</w:t>
      </w:r>
      <w:r>
        <w:rPr>
          <w:sz w:val="24"/>
          <w:szCs w:val="24"/>
        </w:rPr>
        <w:t xml:space="preserve">bersicht“ werden Angaben aus den Anlagen 1 </w:t>
      </w:r>
      <w:r w:rsidR="00EF76DB">
        <w:rPr>
          <w:sz w:val="24"/>
          <w:szCs w:val="24"/>
        </w:rPr>
        <w:t>und 2</w:t>
      </w:r>
      <w:r>
        <w:rPr>
          <w:sz w:val="24"/>
          <w:szCs w:val="24"/>
        </w:rPr>
        <w:t xml:space="preserve"> </w:t>
      </w:r>
      <w:r w:rsidR="00110D47">
        <w:rPr>
          <w:sz w:val="24"/>
          <w:szCs w:val="24"/>
        </w:rPr>
        <w:t xml:space="preserve">zu Ihrer Arbeitserleichterung </w:t>
      </w:r>
      <w:r>
        <w:rPr>
          <w:sz w:val="24"/>
          <w:szCs w:val="24"/>
        </w:rPr>
        <w:t xml:space="preserve">zum Teil automatisch übertragen. </w:t>
      </w:r>
      <w:r w:rsidR="00294AE9">
        <w:rPr>
          <w:sz w:val="24"/>
          <w:szCs w:val="24"/>
        </w:rPr>
        <w:t xml:space="preserve">Manuelle Eintragungen müssen Sie daher nur in den Feldern vornehmen, die gelb markiert sind. </w:t>
      </w:r>
    </w:p>
    <w:p w14:paraId="0D3DFED6" w14:textId="77777777" w:rsidR="004733DB" w:rsidRPr="00223797" w:rsidRDefault="004733DB" w:rsidP="004733DB">
      <w:pPr>
        <w:pStyle w:val="Listenabsatz"/>
        <w:spacing w:after="120"/>
        <w:ind w:firstLine="697"/>
        <w:contextualSpacing w:val="0"/>
        <w:jc w:val="both"/>
        <w:rPr>
          <w:sz w:val="24"/>
          <w:szCs w:val="24"/>
        </w:rPr>
      </w:pPr>
    </w:p>
    <w:p w14:paraId="1E65FE55" w14:textId="0F919F52" w:rsidR="004733DB" w:rsidRPr="00223797" w:rsidRDefault="004733DB" w:rsidP="004733DB">
      <w:pPr>
        <w:spacing w:after="120"/>
        <w:jc w:val="both"/>
        <w:rPr>
          <w:color w:val="FF0000"/>
          <w:sz w:val="24"/>
          <w:szCs w:val="24"/>
        </w:rPr>
      </w:pPr>
      <w:r w:rsidRPr="00223797">
        <w:rPr>
          <w:color w:val="FF0000"/>
          <w:sz w:val="24"/>
          <w:szCs w:val="24"/>
        </w:rPr>
        <w:t xml:space="preserve">Bitte beachten Sie, dass die </w:t>
      </w:r>
      <w:r w:rsidRPr="00223797">
        <w:rPr>
          <w:b/>
          <w:bCs/>
          <w:color w:val="FF0000"/>
          <w:sz w:val="24"/>
          <w:szCs w:val="24"/>
        </w:rPr>
        <w:t>im Verwendungsnachweis benötigten Daten zum Nachweis der zweckentsprechenden Verwendung der gewährten Zuwendung umfangreicher</w:t>
      </w:r>
      <w:r w:rsidRPr="00223797">
        <w:rPr>
          <w:color w:val="FF0000"/>
          <w:sz w:val="24"/>
          <w:szCs w:val="24"/>
        </w:rPr>
        <w:t xml:space="preserve"> sein werden. In diesem werden unter anderem personenbezogene Angaben zu den eingesetzten Kräften (z. B. Name, Einrichtung, Beschäftigungsumfang, Höhe der Ausgaben) abgefragt. Die Datenabfrage im Ve</w:t>
      </w:r>
      <w:r w:rsidR="00223797" w:rsidRPr="00223797">
        <w:rPr>
          <w:color w:val="FF0000"/>
          <w:sz w:val="24"/>
          <w:szCs w:val="24"/>
        </w:rPr>
        <w:t>r</w:t>
      </w:r>
      <w:r w:rsidRPr="00223797">
        <w:rPr>
          <w:color w:val="FF0000"/>
          <w:sz w:val="24"/>
          <w:szCs w:val="24"/>
        </w:rPr>
        <w:t>wendungsnachweis wird sich voraussichtlich an den benötigten Angaben im Rahmen der Richtlinie Qualität in Kitas (1) orientieren.</w:t>
      </w:r>
    </w:p>
    <w:p w14:paraId="207CBC80" w14:textId="77777777" w:rsidR="004733DB" w:rsidRPr="00223797" w:rsidRDefault="004733DB" w:rsidP="00BB3E5B">
      <w:pPr>
        <w:jc w:val="both"/>
        <w:rPr>
          <w:sz w:val="24"/>
          <w:szCs w:val="24"/>
        </w:rPr>
      </w:pPr>
    </w:p>
    <w:sectPr w:rsidR="004733DB" w:rsidRPr="00223797" w:rsidSect="00223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1134" w:left="1418" w:header="709" w:footer="23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466" w14:textId="77777777" w:rsidR="00AD342A" w:rsidRDefault="00AD342A" w:rsidP="00F84D79">
      <w:pPr>
        <w:spacing w:after="0" w:line="240" w:lineRule="auto"/>
      </w:pPr>
      <w:r>
        <w:separator/>
      </w:r>
    </w:p>
  </w:endnote>
  <w:endnote w:type="continuationSeparator" w:id="0">
    <w:p w14:paraId="3CDA532C" w14:textId="77777777" w:rsidR="00AD342A" w:rsidRDefault="00AD342A" w:rsidP="00F8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EB47" w14:textId="77777777" w:rsidR="00371A3A" w:rsidRDefault="00371A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955597"/>
      <w:docPartObj>
        <w:docPartGallery w:val="Page Numbers (Bottom of Page)"/>
        <w:docPartUnique/>
      </w:docPartObj>
    </w:sdtPr>
    <w:sdtEndPr/>
    <w:sdtContent>
      <w:p w14:paraId="0DAD4C54" w14:textId="77777777" w:rsidR="00612819" w:rsidRDefault="00612819">
        <w:pPr>
          <w:pStyle w:val="Fuzeile"/>
          <w:jc w:val="center"/>
        </w:pPr>
        <w:r w:rsidRPr="00612819">
          <w:rPr>
            <w:rFonts w:ascii="Arial" w:hAnsi="Arial" w:cs="Arial"/>
            <w:sz w:val="22"/>
          </w:rPr>
          <w:fldChar w:fldCharType="begin"/>
        </w:r>
        <w:r w:rsidRPr="00612819">
          <w:rPr>
            <w:rFonts w:ascii="Arial" w:hAnsi="Arial" w:cs="Arial"/>
            <w:sz w:val="22"/>
          </w:rPr>
          <w:instrText>PAGE   \* MERGEFORMAT</w:instrText>
        </w:r>
        <w:r w:rsidRPr="00612819">
          <w:rPr>
            <w:rFonts w:ascii="Arial" w:hAnsi="Arial" w:cs="Arial"/>
            <w:sz w:val="22"/>
          </w:rPr>
          <w:fldChar w:fldCharType="separate"/>
        </w:r>
        <w:r w:rsidR="00047B1B">
          <w:rPr>
            <w:rFonts w:ascii="Arial" w:hAnsi="Arial" w:cs="Arial"/>
            <w:noProof/>
            <w:sz w:val="22"/>
          </w:rPr>
          <w:t>- 2 -</w:t>
        </w:r>
        <w:r w:rsidRPr="00612819">
          <w:rPr>
            <w:rFonts w:ascii="Arial" w:hAnsi="Arial" w:cs="Arial"/>
            <w:sz w:val="22"/>
          </w:rPr>
          <w:fldChar w:fldCharType="end"/>
        </w:r>
      </w:p>
    </w:sdtContent>
  </w:sdt>
  <w:p w14:paraId="4C55F534" w14:textId="77777777" w:rsidR="005D0839" w:rsidRPr="00715E41" w:rsidRDefault="00C7073A" w:rsidP="009C1B9F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1914" w14:textId="77777777" w:rsidR="00371A3A" w:rsidRDefault="00371A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D707" w14:textId="77777777" w:rsidR="00AD342A" w:rsidRDefault="00AD342A" w:rsidP="00F84D79">
      <w:pPr>
        <w:spacing w:after="0" w:line="240" w:lineRule="auto"/>
      </w:pPr>
      <w:r>
        <w:separator/>
      </w:r>
    </w:p>
  </w:footnote>
  <w:footnote w:type="continuationSeparator" w:id="0">
    <w:p w14:paraId="6B75A753" w14:textId="77777777" w:rsidR="00AD342A" w:rsidRDefault="00AD342A" w:rsidP="00F8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CC9E" w14:textId="77777777" w:rsidR="00371A3A" w:rsidRDefault="00371A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7244" w14:textId="77777777" w:rsidR="00371A3A" w:rsidRDefault="00371A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FD69" w14:textId="77777777" w:rsidR="00371A3A" w:rsidRDefault="00371A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5A4"/>
    <w:multiLevelType w:val="hybridMultilevel"/>
    <w:tmpl w:val="BB3A3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5F09"/>
    <w:multiLevelType w:val="hybridMultilevel"/>
    <w:tmpl w:val="27FE93AE"/>
    <w:lvl w:ilvl="0" w:tplc="4768CE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5FE7"/>
    <w:multiLevelType w:val="hybridMultilevel"/>
    <w:tmpl w:val="1C08D480"/>
    <w:lvl w:ilvl="0" w:tplc="456810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5A2E"/>
    <w:multiLevelType w:val="hybridMultilevel"/>
    <w:tmpl w:val="CB6C8E18"/>
    <w:lvl w:ilvl="0" w:tplc="CD42FF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6EDA"/>
    <w:multiLevelType w:val="hybridMultilevel"/>
    <w:tmpl w:val="0902FC30"/>
    <w:lvl w:ilvl="0" w:tplc="F2DC774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0278"/>
    <w:multiLevelType w:val="hybridMultilevel"/>
    <w:tmpl w:val="CE368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015B"/>
    <w:multiLevelType w:val="hybridMultilevel"/>
    <w:tmpl w:val="F378F802"/>
    <w:lvl w:ilvl="0" w:tplc="DEB6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3A2D"/>
    <w:multiLevelType w:val="hybridMultilevel"/>
    <w:tmpl w:val="4B823468"/>
    <w:lvl w:ilvl="0" w:tplc="486E073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3237B"/>
    <w:multiLevelType w:val="hybridMultilevel"/>
    <w:tmpl w:val="7FA67C42"/>
    <w:lvl w:ilvl="0" w:tplc="33386D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spinCount="100000" w:hashValue="5hrNOi+H4FSjvaIwD3708aIW1L6ysdHSjcn/WJA4sxo7heqzPYjmPlKdRjU/QGcSmFPs0qBPvYdt1a1Wmpd3iQ==" w:saltValue="O6PInbiRk1nUQ1EbKv+G8w==" w:algorithmName="SHA-512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3B"/>
    <w:rsid w:val="00001D46"/>
    <w:rsid w:val="000074B9"/>
    <w:rsid w:val="00011ACB"/>
    <w:rsid w:val="000236FA"/>
    <w:rsid w:val="00026565"/>
    <w:rsid w:val="00036C4B"/>
    <w:rsid w:val="000430FE"/>
    <w:rsid w:val="000451D7"/>
    <w:rsid w:val="00047B1B"/>
    <w:rsid w:val="000515AB"/>
    <w:rsid w:val="0005378D"/>
    <w:rsid w:val="0007567B"/>
    <w:rsid w:val="00075BE1"/>
    <w:rsid w:val="0008687A"/>
    <w:rsid w:val="00086DCD"/>
    <w:rsid w:val="000C2270"/>
    <w:rsid w:val="000D13C1"/>
    <w:rsid w:val="000E0400"/>
    <w:rsid w:val="000E47A5"/>
    <w:rsid w:val="00110D47"/>
    <w:rsid w:val="00113B82"/>
    <w:rsid w:val="00117A31"/>
    <w:rsid w:val="00135E3C"/>
    <w:rsid w:val="0014049E"/>
    <w:rsid w:val="001411B9"/>
    <w:rsid w:val="001565AD"/>
    <w:rsid w:val="00162100"/>
    <w:rsid w:val="00163618"/>
    <w:rsid w:val="00172E0D"/>
    <w:rsid w:val="00183578"/>
    <w:rsid w:val="001A1B4E"/>
    <w:rsid w:val="001A298E"/>
    <w:rsid w:val="001E598D"/>
    <w:rsid w:val="00201CC7"/>
    <w:rsid w:val="00223797"/>
    <w:rsid w:val="002747E3"/>
    <w:rsid w:val="002749EF"/>
    <w:rsid w:val="00281DFB"/>
    <w:rsid w:val="00294AE9"/>
    <w:rsid w:val="002C0394"/>
    <w:rsid w:val="002C7DA9"/>
    <w:rsid w:val="002D3CA8"/>
    <w:rsid w:val="002E2C0F"/>
    <w:rsid w:val="00302422"/>
    <w:rsid w:val="0031596E"/>
    <w:rsid w:val="003267A2"/>
    <w:rsid w:val="00333B7B"/>
    <w:rsid w:val="00371A3A"/>
    <w:rsid w:val="0038061A"/>
    <w:rsid w:val="00380DD9"/>
    <w:rsid w:val="003D36E6"/>
    <w:rsid w:val="003E2F87"/>
    <w:rsid w:val="003E6F07"/>
    <w:rsid w:val="003F11B6"/>
    <w:rsid w:val="00402019"/>
    <w:rsid w:val="00416775"/>
    <w:rsid w:val="0043237A"/>
    <w:rsid w:val="004365E8"/>
    <w:rsid w:val="004733DB"/>
    <w:rsid w:val="0048063C"/>
    <w:rsid w:val="00485984"/>
    <w:rsid w:val="00486CEE"/>
    <w:rsid w:val="004A750E"/>
    <w:rsid w:val="004B6707"/>
    <w:rsid w:val="004C1D84"/>
    <w:rsid w:val="004C5052"/>
    <w:rsid w:val="004C7B75"/>
    <w:rsid w:val="004E0216"/>
    <w:rsid w:val="004E027A"/>
    <w:rsid w:val="004E56B8"/>
    <w:rsid w:val="004E69AA"/>
    <w:rsid w:val="004F1E1E"/>
    <w:rsid w:val="00506914"/>
    <w:rsid w:val="00511744"/>
    <w:rsid w:val="005122C4"/>
    <w:rsid w:val="00513C16"/>
    <w:rsid w:val="005167D3"/>
    <w:rsid w:val="0051793E"/>
    <w:rsid w:val="00520D73"/>
    <w:rsid w:val="005217D1"/>
    <w:rsid w:val="005256E1"/>
    <w:rsid w:val="0053553B"/>
    <w:rsid w:val="00540BE7"/>
    <w:rsid w:val="005500F8"/>
    <w:rsid w:val="00550715"/>
    <w:rsid w:val="00557DCD"/>
    <w:rsid w:val="005B3154"/>
    <w:rsid w:val="005E257D"/>
    <w:rsid w:val="005F3837"/>
    <w:rsid w:val="0060479D"/>
    <w:rsid w:val="0060526F"/>
    <w:rsid w:val="00612819"/>
    <w:rsid w:val="006147C4"/>
    <w:rsid w:val="0061578E"/>
    <w:rsid w:val="00616574"/>
    <w:rsid w:val="00627F16"/>
    <w:rsid w:val="0063327C"/>
    <w:rsid w:val="006377C8"/>
    <w:rsid w:val="006433CE"/>
    <w:rsid w:val="00647158"/>
    <w:rsid w:val="00656330"/>
    <w:rsid w:val="006634B2"/>
    <w:rsid w:val="00673C00"/>
    <w:rsid w:val="00674558"/>
    <w:rsid w:val="0068451D"/>
    <w:rsid w:val="00696209"/>
    <w:rsid w:val="006969E5"/>
    <w:rsid w:val="006A2D6F"/>
    <w:rsid w:val="006B767D"/>
    <w:rsid w:val="006E2D73"/>
    <w:rsid w:val="006F2A53"/>
    <w:rsid w:val="006F3505"/>
    <w:rsid w:val="00703B4D"/>
    <w:rsid w:val="00715E41"/>
    <w:rsid w:val="00740EED"/>
    <w:rsid w:val="0075135E"/>
    <w:rsid w:val="00751670"/>
    <w:rsid w:val="00763450"/>
    <w:rsid w:val="00775CC9"/>
    <w:rsid w:val="0079531A"/>
    <w:rsid w:val="007A4332"/>
    <w:rsid w:val="007B36E2"/>
    <w:rsid w:val="007B3771"/>
    <w:rsid w:val="007C37C5"/>
    <w:rsid w:val="007C49CD"/>
    <w:rsid w:val="007E4F12"/>
    <w:rsid w:val="007F10B2"/>
    <w:rsid w:val="007F5F38"/>
    <w:rsid w:val="007F6644"/>
    <w:rsid w:val="00804475"/>
    <w:rsid w:val="0080458E"/>
    <w:rsid w:val="00812DBC"/>
    <w:rsid w:val="0082347F"/>
    <w:rsid w:val="0083171F"/>
    <w:rsid w:val="0084238A"/>
    <w:rsid w:val="008641DE"/>
    <w:rsid w:val="00881D3D"/>
    <w:rsid w:val="008919EA"/>
    <w:rsid w:val="008B01C4"/>
    <w:rsid w:val="008B2C72"/>
    <w:rsid w:val="008C0DA4"/>
    <w:rsid w:val="008C1678"/>
    <w:rsid w:val="008E4901"/>
    <w:rsid w:val="009015BF"/>
    <w:rsid w:val="00921574"/>
    <w:rsid w:val="00927C94"/>
    <w:rsid w:val="00927FAF"/>
    <w:rsid w:val="00930749"/>
    <w:rsid w:val="009440E3"/>
    <w:rsid w:val="0095115D"/>
    <w:rsid w:val="00954951"/>
    <w:rsid w:val="00954DF6"/>
    <w:rsid w:val="009871D4"/>
    <w:rsid w:val="00991039"/>
    <w:rsid w:val="00995186"/>
    <w:rsid w:val="009A4554"/>
    <w:rsid w:val="009C0EE1"/>
    <w:rsid w:val="009C3858"/>
    <w:rsid w:val="009E171E"/>
    <w:rsid w:val="00A23B03"/>
    <w:rsid w:val="00A5558B"/>
    <w:rsid w:val="00A559E0"/>
    <w:rsid w:val="00A561DB"/>
    <w:rsid w:val="00A57775"/>
    <w:rsid w:val="00A61283"/>
    <w:rsid w:val="00A6668D"/>
    <w:rsid w:val="00A77C04"/>
    <w:rsid w:val="00A82DBC"/>
    <w:rsid w:val="00A831BF"/>
    <w:rsid w:val="00A96904"/>
    <w:rsid w:val="00A96963"/>
    <w:rsid w:val="00AA7B29"/>
    <w:rsid w:val="00AB42EC"/>
    <w:rsid w:val="00AC1876"/>
    <w:rsid w:val="00AD342A"/>
    <w:rsid w:val="00B07BC5"/>
    <w:rsid w:val="00B10C4A"/>
    <w:rsid w:val="00B121AE"/>
    <w:rsid w:val="00B26CCC"/>
    <w:rsid w:val="00B316FC"/>
    <w:rsid w:val="00B424E0"/>
    <w:rsid w:val="00B43C38"/>
    <w:rsid w:val="00B46368"/>
    <w:rsid w:val="00B55F98"/>
    <w:rsid w:val="00B63B6E"/>
    <w:rsid w:val="00B92492"/>
    <w:rsid w:val="00B97794"/>
    <w:rsid w:val="00BA462E"/>
    <w:rsid w:val="00BB0FD7"/>
    <w:rsid w:val="00BB3E5B"/>
    <w:rsid w:val="00BC1202"/>
    <w:rsid w:val="00BC5034"/>
    <w:rsid w:val="00BE0ABF"/>
    <w:rsid w:val="00BE0F11"/>
    <w:rsid w:val="00BE11E9"/>
    <w:rsid w:val="00C04CE4"/>
    <w:rsid w:val="00C244DD"/>
    <w:rsid w:val="00C402CC"/>
    <w:rsid w:val="00C43AA7"/>
    <w:rsid w:val="00C526FC"/>
    <w:rsid w:val="00C572C2"/>
    <w:rsid w:val="00C66439"/>
    <w:rsid w:val="00C7073A"/>
    <w:rsid w:val="00C738F6"/>
    <w:rsid w:val="00C76C01"/>
    <w:rsid w:val="00C77ECB"/>
    <w:rsid w:val="00CA2B24"/>
    <w:rsid w:val="00CA2B75"/>
    <w:rsid w:val="00CC39FB"/>
    <w:rsid w:val="00CC62A1"/>
    <w:rsid w:val="00CE2E6B"/>
    <w:rsid w:val="00D02FAD"/>
    <w:rsid w:val="00D14608"/>
    <w:rsid w:val="00D2026C"/>
    <w:rsid w:val="00D27F3B"/>
    <w:rsid w:val="00D34F26"/>
    <w:rsid w:val="00D425DF"/>
    <w:rsid w:val="00D511B1"/>
    <w:rsid w:val="00D63867"/>
    <w:rsid w:val="00D662C6"/>
    <w:rsid w:val="00D673A2"/>
    <w:rsid w:val="00D67C50"/>
    <w:rsid w:val="00D80B64"/>
    <w:rsid w:val="00D83E22"/>
    <w:rsid w:val="00D93DFE"/>
    <w:rsid w:val="00DA1F8D"/>
    <w:rsid w:val="00DA3AAA"/>
    <w:rsid w:val="00DC0D54"/>
    <w:rsid w:val="00DE1273"/>
    <w:rsid w:val="00DF4DA9"/>
    <w:rsid w:val="00E03042"/>
    <w:rsid w:val="00E11608"/>
    <w:rsid w:val="00E15091"/>
    <w:rsid w:val="00E22162"/>
    <w:rsid w:val="00E420FD"/>
    <w:rsid w:val="00E711F0"/>
    <w:rsid w:val="00E7368D"/>
    <w:rsid w:val="00E76DFB"/>
    <w:rsid w:val="00E976A5"/>
    <w:rsid w:val="00E97A77"/>
    <w:rsid w:val="00EA0558"/>
    <w:rsid w:val="00EB23AE"/>
    <w:rsid w:val="00ED43FB"/>
    <w:rsid w:val="00ED614E"/>
    <w:rsid w:val="00EE5E2F"/>
    <w:rsid w:val="00EF0C25"/>
    <w:rsid w:val="00EF4BB1"/>
    <w:rsid w:val="00EF76DB"/>
    <w:rsid w:val="00F00AC3"/>
    <w:rsid w:val="00F065E9"/>
    <w:rsid w:val="00F11185"/>
    <w:rsid w:val="00F120F3"/>
    <w:rsid w:val="00F319E2"/>
    <w:rsid w:val="00F40F52"/>
    <w:rsid w:val="00F67B51"/>
    <w:rsid w:val="00F70B7D"/>
    <w:rsid w:val="00F70D35"/>
    <w:rsid w:val="00F76A67"/>
    <w:rsid w:val="00F82A7C"/>
    <w:rsid w:val="00F84D79"/>
    <w:rsid w:val="00F87D62"/>
    <w:rsid w:val="00F95E21"/>
    <w:rsid w:val="00F96705"/>
    <w:rsid w:val="00F969BC"/>
    <w:rsid w:val="00FA4038"/>
    <w:rsid w:val="00FB675C"/>
    <w:rsid w:val="00FE28BA"/>
    <w:rsid w:val="00FF0684"/>
    <w:rsid w:val="00FF1F00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90CF8"/>
  <w15:chartTrackingRefBased/>
  <w15:docId w15:val="{F03FEC2A-9EE3-4C34-ABF5-3593432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C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355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3553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48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D79"/>
  </w:style>
  <w:style w:type="character" w:styleId="Platzhaltertext">
    <w:name w:val="Placeholder Text"/>
    <w:basedOn w:val="Absatz-Standardschriftart"/>
    <w:uiPriority w:val="99"/>
    <w:semiHidden/>
    <w:rsid w:val="000C22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3B7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5B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B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B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B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BE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68451D"/>
    <w:pPr>
      <w:spacing w:after="0" w:line="240" w:lineRule="auto"/>
    </w:pPr>
    <w:rPr>
      <w:rFonts w:eastAsia="Times New Roman" w:cs="Times New Roman"/>
      <w:color w:val="000000"/>
      <w:spacing w:val="9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8451D"/>
    <w:rPr>
      <w:rFonts w:eastAsia="Times New Roman" w:cs="Times New Roman"/>
      <w:color w:val="000000"/>
      <w:spacing w:val="9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68451D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93074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07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portal-niedersachsen.de/fileadmin/3_Fruehkindliche_Bildung/Finanzhilfe_u_Foerderprogramme/Richtlinie_Qualitaet_in_Kitas_2/2023-08-10_FAQ_Qualitaet_in_Kitas_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7025-2382-469D-9156-4244EF7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</dc:creator>
  <cp:keywords/>
  <dc:description/>
  <cp:lastModifiedBy>Windolph, Julie (RLSB-H)</cp:lastModifiedBy>
  <cp:revision>3</cp:revision>
  <cp:lastPrinted>2020-11-11T07:15:00Z</cp:lastPrinted>
  <dcterms:created xsi:type="dcterms:W3CDTF">2024-02-08T11:17:00Z</dcterms:created>
  <dcterms:modified xsi:type="dcterms:W3CDTF">2024-02-08T12:17:00Z</dcterms:modified>
</cp:coreProperties>
</file>