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15812" w:rsidRPr="00BD65D6" w14:paraId="0BED8036" w14:textId="77777777" w:rsidTr="00115812">
        <w:trPr>
          <w:trHeight w:val="335"/>
        </w:trPr>
        <w:tc>
          <w:tcPr>
            <w:tcW w:w="9639" w:type="dxa"/>
            <w:vAlign w:val="center"/>
          </w:tcPr>
          <w:p w14:paraId="5E690A5C" w14:textId="17545AEE" w:rsidR="00115812" w:rsidRPr="0040616F" w:rsidRDefault="00115812" w:rsidP="00115812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pPr>
            <w:r w:rsidRPr="0040616F">
              <w:rPr>
                <w:rFonts w:cs="Arial"/>
                <w:b/>
                <w:color w:val="auto"/>
                <w:spacing w:val="0"/>
                <w:sz w:val="22"/>
                <w:szCs w:val="22"/>
                <w:u w:val="single"/>
              </w:rPr>
              <w:t>Absender</w:t>
            </w:r>
          </w:p>
        </w:tc>
      </w:tr>
      <w:tr w:rsidR="00115812" w:rsidRPr="002B6430" w14:paraId="1FB382D2" w14:textId="77777777" w:rsidTr="00115812">
        <w:trPr>
          <w:trHeight w:val="335"/>
        </w:trPr>
        <w:tc>
          <w:tcPr>
            <w:tcW w:w="9639" w:type="dxa"/>
            <w:vAlign w:val="center"/>
          </w:tcPr>
          <w:p w14:paraId="315C58BB" w14:textId="00C8420E" w:rsidR="00115812" w:rsidRPr="001F1BB7" w:rsidRDefault="001F1BB7" w:rsidP="00115812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1F1BB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1BB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F1BB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F1BB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F1BB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F1BB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F1BB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F1BB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F1BB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F1BB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</w:tbl>
    <w:p w14:paraId="591C3B70" w14:textId="77777777" w:rsidR="00F86941" w:rsidRDefault="00F86941" w:rsidP="006914D2">
      <w:pPr>
        <w:rPr>
          <w:rFonts w:cs="Arial"/>
          <w:color w:val="auto"/>
          <w:spacing w:val="0"/>
          <w:sz w:val="22"/>
          <w:szCs w:val="22"/>
        </w:rPr>
      </w:pPr>
    </w:p>
    <w:p w14:paraId="7E618F2B" w14:textId="77777777" w:rsidR="0040616F" w:rsidRDefault="0040616F" w:rsidP="00F1128D">
      <w:pPr>
        <w:pStyle w:val="Kopfzeile"/>
        <w:tabs>
          <w:tab w:val="clear" w:pos="9072"/>
          <w:tab w:val="right" w:pos="9355"/>
        </w:tabs>
        <w:jc w:val="both"/>
        <w:rPr>
          <w:rFonts w:cs="Arial"/>
          <w:color w:val="auto"/>
          <w:spacing w:val="0"/>
          <w:sz w:val="22"/>
          <w:szCs w:val="22"/>
        </w:rPr>
      </w:pPr>
    </w:p>
    <w:p w14:paraId="2B2115F3" w14:textId="3E46A268" w:rsidR="00806E13" w:rsidRDefault="006914D2" w:rsidP="00F1128D">
      <w:pPr>
        <w:pStyle w:val="Kopfzeile"/>
        <w:tabs>
          <w:tab w:val="clear" w:pos="9072"/>
          <w:tab w:val="right" w:pos="9355"/>
        </w:tabs>
        <w:jc w:val="both"/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 xml:space="preserve">An die </w:t>
      </w:r>
      <w:r w:rsidR="00357C3D">
        <w:rPr>
          <w:rFonts w:cs="Arial"/>
          <w:color w:val="auto"/>
          <w:spacing w:val="0"/>
          <w:sz w:val="22"/>
          <w:szCs w:val="22"/>
        </w:rPr>
        <w:tab/>
      </w:r>
      <w:r w:rsidR="00357C3D">
        <w:rPr>
          <w:rFonts w:cs="Arial"/>
          <w:color w:val="auto"/>
          <w:spacing w:val="0"/>
          <w:sz w:val="22"/>
          <w:szCs w:val="22"/>
        </w:rPr>
        <w:tab/>
      </w:r>
      <w:r w:rsidR="00D614AE">
        <w:rPr>
          <w:rFonts w:cs="Arial"/>
          <w:color w:val="auto"/>
          <w:spacing w:val="0"/>
          <w:sz w:val="22"/>
          <w:szCs w:val="22"/>
        </w:rPr>
        <w:t xml:space="preserve">                             </w:t>
      </w:r>
      <w:r w:rsidR="00F1128D">
        <w:rPr>
          <w:rFonts w:cs="Arial"/>
          <w:color w:val="auto"/>
          <w:spacing w:val="0"/>
          <w:sz w:val="22"/>
          <w:szCs w:val="22"/>
        </w:rPr>
        <w:t xml:space="preserve">       </w:t>
      </w:r>
    </w:p>
    <w:p w14:paraId="2F53D216" w14:textId="77777777" w:rsidR="006914D2" w:rsidRPr="002B6430" w:rsidRDefault="006914D2" w:rsidP="006914D2">
      <w:pPr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>N</w:t>
      </w:r>
      <w:r w:rsidR="00E01543" w:rsidRPr="002B6430">
        <w:rPr>
          <w:rFonts w:cs="Arial"/>
          <w:color w:val="auto"/>
          <w:spacing w:val="0"/>
          <w:sz w:val="22"/>
          <w:szCs w:val="22"/>
        </w:rPr>
        <w:t>iedersächsische</w:t>
      </w:r>
      <w:r w:rsidRPr="002B6430">
        <w:rPr>
          <w:rFonts w:cs="Arial"/>
          <w:color w:val="auto"/>
          <w:spacing w:val="0"/>
          <w:sz w:val="22"/>
          <w:szCs w:val="22"/>
        </w:rPr>
        <w:t xml:space="preserve"> Landesschulbehörde</w:t>
      </w:r>
    </w:p>
    <w:p w14:paraId="3DAF626B" w14:textId="77777777" w:rsidR="006914D2" w:rsidRPr="002B6430" w:rsidRDefault="006914D2" w:rsidP="006914D2">
      <w:pPr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>Regionalabteilung Hannover</w:t>
      </w:r>
    </w:p>
    <w:p w14:paraId="0C5F8734" w14:textId="77777777" w:rsidR="00E01543" w:rsidRPr="002B6430" w:rsidRDefault="00E01543" w:rsidP="006914D2">
      <w:pPr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>Dez. 1 / Fachbereich Frühkindliche Bildung</w:t>
      </w:r>
    </w:p>
    <w:p w14:paraId="47D291AF" w14:textId="77777777" w:rsidR="006914D2" w:rsidRPr="002B6430" w:rsidRDefault="00E01543" w:rsidP="006914D2">
      <w:pPr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 xml:space="preserve">Niedersächsisches </w:t>
      </w:r>
      <w:r w:rsidR="005E2CD6" w:rsidRPr="002B6430">
        <w:rPr>
          <w:rFonts w:cs="Arial"/>
          <w:color w:val="auto"/>
          <w:spacing w:val="0"/>
          <w:sz w:val="22"/>
          <w:szCs w:val="22"/>
        </w:rPr>
        <w:t>Landesjugendamt</w:t>
      </w:r>
      <w:r w:rsidRPr="002B6430">
        <w:rPr>
          <w:rFonts w:cs="Arial"/>
          <w:color w:val="auto"/>
          <w:spacing w:val="0"/>
          <w:sz w:val="22"/>
          <w:szCs w:val="22"/>
        </w:rPr>
        <w:t>,</w:t>
      </w:r>
      <w:r w:rsidR="005E2CD6" w:rsidRPr="002B6430">
        <w:rPr>
          <w:rFonts w:cs="Arial"/>
          <w:color w:val="auto"/>
          <w:spacing w:val="0"/>
          <w:sz w:val="22"/>
          <w:szCs w:val="22"/>
        </w:rPr>
        <w:t xml:space="preserve"> Fachbereich III</w:t>
      </w:r>
    </w:p>
    <w:p w14:paraId="742BBE76" w14:textId="77777777" w:rsidR="006914D2" w:rsidRPr="002B6430" w:rsidRDefault="00D8461E" w:rsidP="006914D2">
      <w:pPr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Mailänder Straße 2</w:t>
      </w:r>
    </w:p>
    <w:p w14:paraId="4D36B78B" w14:textId="77777777" w:rsidR="006914D2" w:rsidRPr="002B6430" w:rsidRDefault="006914D2" w:rsidP="006914D2">
      <w:pPr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>30</w:t>
      </w:r>
      <w:r w:rsidR="00D8461E">
        <w:rPr>
          <w:rFonts w:cs="Arial"/>
          <w:color w:val="auto"/>
          <w:spacing w:val="0"/>
          <w:sz w:val="22"/>
          <w:szCs w:val="22"/>
        </w:rPr>
        <w:t>539</w:t>
      </w:r>
      <w:r w:rsidR="001A25BB">
        <w:rPr>
          <w:rFonts w:cs="Arial"/>
          <w:color w:val="auto"/>
          <w:spacing w:val="0"/>
          <w:sz w:val="22"/>
          <w:szCs w:val="22"/>
        </w:rPr>
        <w:t xml:space="preserve"> </w:t>
      </w:r>
      <w:r w:rsidRPr="002B6430">
        <w:rPr>
          <w:rFonts w:cs="Arial"/>
          <w:color w:val="auto"/>
          <w:spacing w:val="0"/>
          <w:sz w:val="22"/>
          <w:szCs w:val="22"/>
        </w:rPr>
        <w:t>Hannover</w:t>
      </w:r>
    </w:p>
    <w:p w14:paraId="472C20F1" w14:textId="77777777" w:rsidR="006914D2" w:rsidRDefault="006914D2" w:rsidP="006914D2">
      <w:pPr>
        <w:rPr>
          <w:rFonts w:cs="Arial"/>
          <w:color w:val="auto"/>
          <w:spacing w:val="0"/>
          <w:sz w:val="16"/>
          <w:szCs w:val="16"/>
        </w:rPr>
      </w:pPr>
    </w:p>
    <w:p w14:paraId="004D0F1A" w14:textId="4F58C812" w:rsidR="0040616F" w:rsidRPr="0040616F" w:rsidRDefault="0040616F" w:rsidP="0040616F">
      <w:pPr>
        <w:spacing w:before="100" w:beforeAutospacing="1" w:after="240"/>
        <w:ind w:right="-286"/>
        <w:jc w:val="center"/>
        <w:rPr>
          <w:rFonts w:cs="Arial"/>
          <w:b/>
          <w:color w:val="auto"/>
          <w:spacing w:val="0"/>
          <w:sz w:val="28"/>
          <w:szCs w:val="22"/>
        </w:rPr>
      </w:pPr>
      <w:r w:rsidRPr="0040616F">
        <w:rPr>
          <w:rFonts w:cs="Arial"/>
          <w:b/>
          <w:color w:val="auto"/>
          <w:spacing w:val="0"/>
          <w:sz w:val="28"/>
          <w:szCs w:val="22"/>
        </w:rPr>
        <w:t>Verwendungsnachweis</w:t>
      </w:r>
    </w:p>
    <w:p w14:paraId="25458182" w14:textId="02E3E4A5" w:rsidR="0040616F" w:rsidRDefault="005200CE" w:rsidP="009E4F0E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 w:rsidRPr="002B6430">
        <w:rPr>
          <w:rFonts w:cs="Arial"/>
          <w:b/>
          <w:color w:val="auto"/>
          <w:spacing w:val="0"/>
          <w:sz w:val="22"/>
          <w:szCs w:val="22"/>
        </w:rPr>
        <w:t>Richtlinie</w:t>
      </w:r>
      <w:r w:rsidR="009E4F0E">
        <w:rPr>
          <w:rFonts w:cs="Arial"/>
          <w:b/>
          <w:color w:val="auto"/>
          <w:spacing w:val="0"/>
          <w:sz w:val="22"/>
          <w:szCs w:val="22"/>
        </w:rPr>
        <w:t xml:space="preserve"> über die Gewährung von Zuwendungen für Investitionen </w:t>
      </w:r>
      <w:r w:rsidR="0040616F">
        <w:rPr>
          <w:rFonts w:cs="Arial"/>
          <w:b/>
          <w:color w:val="auto"/>
          <w:spacing w:val="0"/>
          <w:sz w:val="22"/>
          <w:szCs w:val="22"/>
        </w:rPr>
        <w:t>in der Tagesbetreuung</w:t>
      </w:r>
    </w:p>
    <w:p w14:paraId="34EA53FC" w14:textId="20A4F168" w:rsidR="0040616F" w:rsidRDefault="009E4F0E" w:rsidP="005200CE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>
        <w:rPr>
          <w:rFonts w:cs="Arial"/>
          <w:b/>
          <w:color w:val="auto"/>
          <w:spacing w:val="0"/>
          <w:sz w:val="22"/>
          <w:szCs w:val="22"/>
        </w:rPr>
        <w:t>für Kinder im Alter von drei Jahren bis zur Einschulung</w:t>
      </w:r>
      <w:r w:rsidR="005200CE">
        <w:rPr>
          <w:rFonts w:cs="Arial"/>
          <w:b/>
          <w:color w:val="auto"/>
          <w:spacing w:val="0"/>
          <w:sz w:val="22"/>
          <w:szCs w:val="22"/>
        </w:rPr>
        <w:t xml:space="preserve"> </w:t>
      </w:r>
      <w:r w:rsidR="0040616F">
        <w:rPr>
          <w:rFonts w:cs="Arial"/>
          <w:b/>
          <w:color w:val="auto"/>
          <w:spacing w:val="0"/>
          <w:sz w:val="22"/>
          <w:szCs w:val="22"/>
        </w:rPr>
        <w:t xml:space="preserve">(RIT), </w:t>
      </w:r>
      <w:r w:rsidR="007F75C9" w:rsidRPr="00F13E35">
        <w:rPr>
          <w:rFonts w:cs="Arial"/>
          <w:b/>
          <w:color w:val="auto"/>
          <w:spacing w:val="0"/>
          <w:sz w:val="22"/>
          <w:szCs w:val="22"/>
        </w:rPr>
        <w:t xml:space="preserve">Erl. d. MK v. </w:t>
      </w:r>
      <w:r w:rsidR="0040616F">
        <w:rPr>
          <w:rFonts w:cs="Arial"/>
          <w:b/>
          <w:color w:val="auto"/>
          <w:spacing w:val="0"/>
          <w:sz w:val="22"/>
          <w:szCs w:val="22"/>
        </w:rPr>
        <w:t>26.02.</w:t>
      </w:r>
      <w:r>
        <w:rPr>
          <w:rFonts w:cs="Arial"/>
          <w:b/>
          <w:color w:val="auto"/>
          <w:spacing w:val="0"/>
          <w:sz w:val="22"/>
          <w:szCs w:val="22"/>
        </w:rPr>
        <w:t>2020</w:t>
      </w:r>
    </w:p>
    <w:p w14:paraId="05F9D57D" w14:textId="77777777" w:rsidR="0040616F" w:rsidRDefault="0040616F" w:rsidP="005200CE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14:paraId="5FFC8244" w14:textId="52C21785" w:rsidR="007F75C9" w:rsidRDefault="0040616F" w:rsidP="005200CE">
      <w:pPr>
        <w:ind w:right="-286"/>
        <w:jc w:val="center"/>
        <w:rPr>
          <w:rFonts w:cs="Arial"/>
          <w:color w:val="auto"/>
          <w:spacing w:val="0"/>
          <w:sz w:val="22"/>
          <w:szCs w:val="22"/>
        </w:rPr>
      </w:pPr>
      <w:r w:rsidRPr="00552976">
        <w:rPr>
          <w:rFonts w:cs="Arial"/>
          <w:color w:val="auto"/>
          <w:spacing w:val="0"/>
          <w:sz w:val="22"/>
          <w:szCs w:val="22"/>
        </w:rPr>
        <w:t xml:space="preserve">Zuwendungsbescheid vom </w:t>
      </w:r>
      <w:r w:rsidRPr="00552976">
        <w:rPr>
          <w:rFonts w:cs="Arial"/>
          <w:color w:val="auto"/>
          <w:spacing w:val="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2976">
        <w:rPr>
          <w:rFonts w:cs="Arial"/>
          <w:color w:val="auto"/>
          <w:spacing w:val="0"/>
          <w:sz w:val="22"/>
          <w:szCs w:val="22"/>
          <w:u w:val="single"/>
        </w:rPr>
        <w:instrText xml:space="preserve"> FORMTEXT </w:instrText>
      </w:r>
      <w:r w:rsidRPr="00552976">
        <w:rPr>
          <w:rFonts w:cs="Arial"/>
          <w:color w:val="auto"/>
          <w:spacing w:val="0"/>
          <w:sz w:val="22"/>
          <w:szCs w:val="22"/>
          <w:u w:val="single"/>
        </w:rPr>
      </w:r>
      <w:r w:rsidRPr="00552976">
        <w:rPr>
          <w:rFonts w:cs="Arial"/>
          <w:color w:val="auto"/>
          <w:spacing w:val="0"/>
          <w:sz w:val="22"/>
          <w:szCs w:val="22"/>
          <w:u w:val="single"/>
        </w:rPr>
        <w:fldChar w:fldCharType="separate"/>
      </w:r>
      <w:bookmarkStart w:id="0" w:name="_GoBack"/>
      <w:r w:rsidRPr="00552976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Pr="00552976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Pr="00552976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Pr="00552976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Pr="00552976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bookmarkEnd w:id="0"/>
      <w:r w:rsidRPr="00552976">
        <w:rPr>
          <w:rFonts w:cs="Arial"/>
          <w:color w:val="auto"/>
          <w:spacing w:val="0"/>
          <w:sz w:val="22"/>
          <w:szCs w:val="22"/>
          <w:u w:val="single"/>
        </w:rPr>
        <w:fldChar w:fldCharType="end"/>
      </w:r>
      <w:r w:rsidRPr="00552976">
        <w:rPr>
          <w:rFonts w:cs="Arial"/>
          <w:color w:val="auto"/>
          <w:spacing w:val="0"/>
          <w:sz w:val="22"/>
          <w:szCs w:val="22"/>
        </w:rPr>
        <w:t>,</w:t>
      </w:r>
      <w:r w:rsidRPr="0040616F">
        <w:rPr>
          <w:rFonts w:cs="Arial"/>
          <w:color w:val="auto"/>
          <w:spacing w:val="0"/>
          <w:sz w:val="22"/>
          <w:szCs w:val="22"/>
        </w:rPr>
        <w:t xml:space="preserve"> Az</w:t>
      </w:r>
      <w:r>
        <w:rPr>
          <w:rFonts w:cs="Arial"/>
          <w:color w:val="auto"/>
          <w:spacing w:val="0"/>
          <w:sz w:val="22"/>
          <w:szCs w:val="22"/>
        </w:rPr>
        <w:t>. 51311</w:t>
      </w:r>
      <w:r w:rsidR="00DB37ED">
        <w:rPr>
          <w:rFonts w:cs="Arial"/>
          <w:color w:val="auto"/>
          <w:spacing w:val="0"/>
          <w:sz w:val="22"/>
          <w:szCs w:val="22"/>
        </w:rPr>
        <w:t xml:space="preserve"> </w:t>
      </w:r>
      <w:r w:rsidRPr="00552976">
        <w:rPr>
          <w:rFonts w:cs="Arial"/>
          <w:color w:val="auto"/>
          <w:spacing w:val="0"/>
          <w:sz w:val="22"/>
          <w:szCs w:val="22"/>
        </w:rPr>
        <w:t>-</w:t>
      </w:r>
      <w:r w:rsidR="00DB37ED" w:rsidRPr="00552976">
        <w:rPr>
          <w:rFonts w:cs="Arial"/>
          <w:color w:val="auto"/>
          <w:spacing w:val="0"/>
          <w:sz w:val="22"/>
          <w:szCs w:val="22"/>
        </w:rPr>
        <w:t xml:space="preserve"> </w:t>
      </w:r>
      <w:r w:rsidR="00DB37ED" w:rsidRPr="00552976">
        <w:rPr>
          <w:sz w:val="22"/>
          <w:szCs w:val="22"/>
        </w:rPr>
        <w:t>RIT-</w:t>
      </w:r>
      <w:r w:rsidR="00DB37ED">
        <w:t xml:space="preserve"> </w:t>
      </w:r>
      <w:r w:rsidR="00115812" w:rsidRPr="00BC366A">
        <w:rPr>
          <w:rFonts w:cs="Arial"/>
          <w:color w:val="auto"/>
          <w:spacing w:val="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15812" w:rsidRPr="00BC366A">
        <w:rPr>
          <w:rFonts w:cs="Arial"/>
          <w:color w:val="auto"/>
          <w:spacing w:val="0"/>
          <w:sz w:val="22"/>
          <w:szCs w:val="22"/>
          <w:u w:val="single"/>
        </w:rPr>
        <w:instrText xml:space="preserve"> FORMTEXT </w:instrText>
      </w:r>
      <w:r w:rsidR="00115812" w:rsidRPr="00BC366A">
        <w:rPr>
          <w:rFonts w:cs="Arial"/>
          <w:color w:val="auto"/>
          <w:spacing w:val="0"/>
          <w:sz w:val="22"/>
          <w:szCs w:val="22"/>
          <w:u w:val="single"/>
        </w:rPr>
      </w:r>
      <w:r w:rsidR="00115812" w:rsidRPr="00BC366A">
        <w:rPr>
          <w:rFonts w:cs="Arial"/>
          <w:color w:val="auto"/>
          <w:spacing w:val="0"/>
          <w:sz w:val="22"/>
          <w:szCs w:val="22"/>
          <w:u w:val="single"/>
        </w:rPr>
        <w:fldChar w:fldCharType="separate"/>
      </w:r>
      <w:r w:rsidR="00115812" w:rsidRPr="00BC366A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="00115812" w:rsidRPr="00BC366A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="00115812" w:rsidRPr="00BC366A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="00115812" w:rsidRPr="00BC366A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="00115812" w:rsidRPr="00BC366A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="00115812" w:rsidRPr="00BC366A">
        <w:rPr>
          <w:rFonts w:cs="Arial"/>
          <w:color w:val="auto"/>
          <w:spacing w:val="0"/>
          <w:sz w:val="22"/>
          <w:szCs w:val="22"/>
          <w:u w:val="single"/>
        </w:rPr>
        <w:fldChar w:fldCharType="end"/>
      </w:r>
    </w:p>
    <w:p w14:paraId="2BAE98DE" w14:textId="0601690F" w:rsidR="00A74EE1" w:rsidRPr="00F13E35" w:rsidRDefault="00A74EE1" w:rsidP="005200CE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 w:rsidRPr="00552976">
        <w:rPr>
          <w:rFonts w:cs="Arial"/>
          <w:color w:val="auto"/>
          <w:spacing w:val="0"/>
          <w:sz w:val="22"/>
          <w:szCs w:val="22"/>
        </w:rPr>
        <w:t>Einrichtung:</w:t>
      </w:r>
      <w:r>
        <w:rPr>
          <w:rFonts w:cs="Arial"/>
          <w:color w:val="auto"/>
          <w:spacing w:val="0"/>
          <w:sz w:val="22"/>
          <w:szCs w:val="22"/>
        </w:rPr>
        <w:t xml:space="preserve"> </w:t>
      </w:r>
      <w:r w:rsidRPr="00552976">
        <w:rPr>
          <w:rFonts w:cs="Arial"/>
          <w:color w:val="auto"/>
          <w:spacing w:val="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2976">
        <w:rPr>
          <w:rFonts w:cs="Arial"/>
          <w:color w:val="auto"/>
          <w:spacing w:val="0"/>
          <w:sz w:val="22"/>
          <w:szCs w:val="22"/>
          <w:u w:val="single"/>
        </w:rPr>
        <w:instrText xml:space="preserve"> FORMTEXT </w:instrText>
      </w:r>
      <w:r w:rsidRPr="00552976">
        <w:rPr>
          <w:rFonts w:cs="Arial"/>
          <w:color w:val="auto"/>
          <w:spacing w:val="0"/>
          <w:sz w:val="22"/>
          <w:szCs w:val="22"/>
          <w:u w:val="single"/>
        </w:rPr>
      </w:r>
      <w:r w:rsidRPr="00552976">
        <w:rPr>
          <w:rFonts w:cs="Arial"/>
          <w:color w:val="auto"/>
          <w:spacing w:val="0"/>
          <w:sz w:val="22"/>
          <w:szCs w:val="22"/>
          <w:u w:val="single"/>
        </w:rPr>
        <w:fldChar w:fldCharType="separate"/>
      </w:r>
      <w:r w:rsidRPr="00552976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Pr="00552976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Pr="00552976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Pr="00552976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Pr="00552976">
        <w:rPr>
          <w:rFonts w:cs="Arial"/>
          <w:noProof/>
          <w:color w:val="auto"/>
          <w:spacing w:val="0"/>
          <w:sz w:val="22"/>
          <w:szCs w:val="22"/>
          <w:u w:val="single"/>
        </w:rPr>
        <w:t> </w:t>
      </w:r>
      <w:r w:rsidRPr="00552976">
        <w:rPr>
          <w:rFonts w:cs="Arial"/>
          <w:color w:val="auto"/>
          <w:spacing w:val="0"/>
          <w:sz w:val="22"/>
          <w:szCs w:val="22"/>
          <w:u w:val="single"/>
        </w:rPr>
        <w:fldChar w:fldCharType="end"/>
      </w:r>
    </w:p>
    <w:p w14:paraId="1BD18528" w14:textId="2B765325" w:rsidR="00AA53D6" w:rsidRDefault="00AA53D6" w:rsidP="00086937">
      <w:pPr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14:paraId="75608589" w14:textId="77777777" w:rsidR="002176A0" w:rsidRPr="00F13E35" w:rsidRDefault="002176A0" w:rsidP="00086937">
      <w:pPr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14:paraId="3457BCDC" w14:textId="2BAB31D2" w:rsidR="00690F30" w:rsidRPr="00617804" w:rsidRDefault="00617804" w:rsidP="001A2E6A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 w:rsidRPr="0061780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I. </w:t>
      </w:r>
      <w:r w:rsidR="008963E2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Schaffung </w:t>
      </w:r>
      <w:r w:rsidR="0079413C">
        <w:rPr>
          <w:rFonts w:cs="Arial"/>
          <w:b/>
          <w:color w:val="auto"/>
          <w:spacing w:val="0"/>
          <w:sz w:val="22"/>
          <w:szCs w:val="22"/>
          <w:u w:val="single"/>
        </w:rPr>
        <w:t>zusätzlicher Betreuungsplätze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8931"/>
      </w:tblGrid>
      <w:tr w:rsidR="008963E2" w:rsidRPr="00634B76" w14:paraId="0406F91B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309E3C5C" w14:textId="77777777" w:rsidR="008963E2" w:rsidRPr="002B6430" w:rsidRDefault="008963E2" w:rsidP="00661F9C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5B01B318" w14:textId="77777777" w:rsidR="00A74EE1" w:rsidRPr="00A74EE1" w:rsidRDefault="00A74EE1" w:rsidP="0079413C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4206AB88" w14:textId="5CE86023" w:rsidR="008963E2" w:rsidRDefault="008963E2" w:rsidP="0079413C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Es wird bestätigt, dass die mit der Zuwendung geförderten </w:t>
            </w:r>
            <w:r w:rsidR="001F1BB7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1BB7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="001F1BB7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="001F1BB7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="001F1BB7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1F1BB7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1F1BB7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1F1BB7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1F1BB7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1F1BB7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 w:rsidR="001F1BB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zusätzlichen Betreuungsplätze für Kinder im Alter von drei Jahren bis zur Einschulung geschaffen </w:t>
            </w:r>
            <w:r w:rsidR="0079413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wurden 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>und mindestens über die Dauer der Zweckbindungsfrist vorgehalten werden.</w:t>
            </w:r>
          </w:p>
          <w:p w14:paraId="29823A65" w14:textId="23990FFA" w:rsidR="00A74EE1" w:rsidRPr="00A74EE1" w:rsidRDefault="00A74EE1" w:rsidP="0079413C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8963E2" w:rsidRPr="00634B76" w14:paraId="3FF92F26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7E850305" w14:textId="697FCCF5" w:rsidR="008963E2" w:rsidRPr="002B6430" w:rsidRDefault="008963E2" w:rsidP="008963E2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6315A117" w14:textId="77777777" w:rsidR="00A74EE1" w:rsidRPr="00A74EE1" w:rsidRDefault="00A74EE1" w:rsidP="008963E2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4966662A" w14:textId="52B4E4CE" w:rsidR="0079413C" w:rsidRDefault="0079413C" w:rsidP="008963E2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Abweichend von den Antragsangaben wurden lediglich 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zusätzliche Betreuungsplätze im Sinne der o.g. Richtlinie geschaffen.</w:t>
            </w:r>
            <w:r w:rsidR="0069108C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Diese Plätze werden mindestens über die Dauer der Zweckbindungsfrist vorgehalten.</w:t>
            </w:r>
          </w:p>
          <w:p w14:paraId="4FD1D585" w14:textId="2B67D516" w:rsidR="00A74EE1" w:rsidRPr="00A74EE1" w:rsidRDefault="00A74EE1" w:rsidP="008963E2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A74EE1" w:rsidRPr="00634B76" w14:paraId="33121719" w14:textId="77777777" w:rsidTr="00A74EE1">
        <w:trPr>
          <w:trHeight w:val="275"/>
        </w:trPr>
        <w:tc>
          <w:tcPr>
            <w:tcW w:w="567" w:type="dxa"/>
            <w:vAlign w:val="center"/>
          </w:tcPr>
          <w:p w14:paraId="5085EF13" w14:textId="55B87F44" w:rsidR="00A74EE1" w:rsidRPr="002B6430" w:rsidRDefault="00A74EE1" w:rsidP="00A74EE1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0C1E1CB2" w14:textId="77777777" w:rsidR="00A74EE1" w:rsidRP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191542A6" w14:textId="77777777" w:rsid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Die Betriebserlaubnis liegt bei.</w:t>
            </w:r>
          </w:p>
          <w:p w14:paraId="3D319AF2" w14:textId="0128E63C" w:rsidR="00A74EE1" w:rsidRP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A74EE1" w:rsidRPr="00634B76" w14:paraId="3DF5E169" w14:textId="77777777" w:rsidTr="00A74EE1">
        <w:trPr>
          <w:trHeight w:val="275"/>
        </w:trPr>
        <w:tc>
          <w:tcPr>
            <w:tcW w:w="567" w:type="dxa"/>
            <w:vAlign w:val="center"/>
          </w:tcPr>
          <w:p w14:paraId="12E054D6" w14:textId="7C13D61E" w:rsidR="00A74EE1" w:rsidRPr="002B6430" w:rsidRDefault="00A74EE1" w:rsidP="00A74EE1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0394018B" w14:textId="77777777" w:rsidR="00A74EE1" w:rsidRP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336592BE" w14:textId="77777777" w:rsid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Die Betriebserlaubnis wird nachgereicht bis zum 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>.</w:t>
            </w:r>
          </w:p>
          <w:p w14:paraId="4323580E" w14:textId="42B4F69C" w:rsidR="00A74EE1" w:rsidRP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</w:tbl>
    <w:p w14:paraId="2E7F35AF" w14:textId="77777777" w:rsidR="00A74EE1" w:rsidRDefault="00A74EE1" w:rsidP="00A74EE1"/>
    <w:p w14:paraId="54796869" w14:textId="0FFDDA64" w:rsidR="00A74EE1" w:rsidRDefault="00A74EE1" w:rsidP="00A74EE1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 w:rsidRPr="00617804">
        <w:rPr>
          <w:rFonts w:cs="Arial"/>
          <w:b/>
          <w:color w:val="auto"/>
          <w:spacing w:val="0"/>
          <w:sz w:val="22"/>
          <w:szCs w:val="22"/>
          <w:u w:val="single"/>
        </w:rPr>
        <w:t>I</w:t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t>I</w:t>
      </w:r>
      <w:r w:rsidRPr="0061780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. </w:t>
      </w:r>
      <w:r w:rsidR="00BC366A">
        <w:rPr>
          <w:rFonts w:cs="Arial"/>
          <w:b/>
          <w:color w:val="auto"/>
          <w:spacing w:val="0"/>
          <w:sz w:val="22"/>
          <w:szCs w:val="22"/>
          <w:u w:val="single"/>
        </w:rPr>
        <w:t>Vorhabenbeginn</w:t>
      </w:r>
    </w:p>
    <w:p w14:paraId="23E8AF90" w14:textId="34994C9E" w:rsidR="00A74EE1" w:rsidRDefault="00A74EE1" w:rsidP="00A74EE1">
      <w:pPr>
        <w:jc w:val="both"/>
        <w:rPr>
          <w:rFonts w:cs="Arial"/>
          <w:color w:val="auto"/>
          <w:spacing w:val="0"/>
          <w:sz w:val="22"/>
          <w:szCs w:val="22"/>
        </w:rPr>
      </w:pPr>
      <w:r w:rsidRPr="00A74EE1">
        <w:rPr>
          <w:rFonts w:cs="Arial"/>
          <w:color w:val="auto"/>
          <w:spacing w:val="0"/>
          <w:sz w:val="22"/>
          <w:szCs w:val="22"/>
        </w:rPr>
        <w:t xml:space="preserve">Als Vorhabenbeginn ist grundsätzlich der Abschluss eines der Ausführung zuzurechnenden Lieferungs- oder Leistungsvertrages zu werten. Bei Baumaßnahmen gelten Planung, Bodenuntersuchung und Grunderwerb nicht als Beginn des Vorhabens. </w:t>
      </w:r>
    </w:p>
    <w:p w14:paraId="781D2089" w14:textId="77777777" w:rsidR="00A74EE1" w:rsidRPr="00A74EE1" w:rsidRDefault="00A74EE1" w:rsidP="00A74EE1">
      <w:pPr>
        <w:jc w:val="both"/>
        <w:rPr>
          <w:rFonts w:cs="Arial"/>
          <w:color w:val="auto"/>
          <w:spacing w:val="0"/>
          <w:sz w:val="22"/>
          <w:szCs w:val="2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8931"/>
      </w:tblGrid>
      <w:tr w:rsidR="00A74EE1" w14:paraId="4BF2586F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08F0C208" w14:textId="77777777" w:rsidR="00A74EE1" w:rsidRPr="002B6430" w:rsidRDefault="00A74EE1" w:rsidP="00661F9C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2572D594" w14:textId="77777777" w:rsidR="00A74EE1" w:rsidRP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1D1BC991" w14:textId="65FD0AD0" w:rsid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Das Vorhaben wurde antragsgemäß am 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begonnen.</w:t>
            </w:r>
            <w:r w:rsidR="00CC3E3F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Das Vorhaben wurde am </w:t>
            </w:r>
            <w:r w:rsidR="00CC3E3F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C3E3F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="00CC3E3F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="00CC3E3F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="00CC3E3F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CC3E3F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CC3E3F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CC3E3F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CC3E3F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CC3E3F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 w:rsidR="00CC3E3F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t xml:space="preserve"> </w:t>
            </w:r>
            <w:r w:rsidR="00CC3E3F" w:rsidRPr="00CC3E3F">
              <w:rPr>
                <w:rFonts w:cs="Arial"/>
                <w:color w:val="auto"/>
                <w:spacing w:val="0"/>
                <w:sz w:val="22"/>
                <w:szCs w:val="22"/>
              </w:rPr>
              <w:t>beendet</w:t>
            </w:r>
            <w:r w:rsidR="00CC3E3F">
              <w:rPr>
                <w:rFonts w:cs="Arial"/>
                <w:color w:val="auto"/>
                <w:spacing w:val="0"/>
                <w:sz w:val="22"/>
                <w:szCs w:val="22"/>
              </w:rPr>
              <w:t>.</w:t>
            </w:r>
          </w:p>
          <w:p w14:paraId="03576CB7" w14:textId="0DA20EBB" w:rsidR="00A74EE1" w:rsidRP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A74EE1" w14:paraId="55ACB5DB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2B377DC1" w14:textId="742A743D" w:rsidR="00A74EE1" w:rsidRPr="002B6430" w:rsidRDefault="00A74EE1" w:rsidP="00A74EE1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0D85E843" w14:textId="77777777" w:rsidR="00A74EE1" w:rsidRP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40DC7739" w14:textId="4B0928B3" w:rsidR="00A74EE1" w:rsidRPr="00CC3E3F" w:rsidRDefault="00A74EE1" w:rsidP="00A74EE1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Abweichend von den Antragsangaben wurde mit dem Vorhaben am 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begonnen.</w:t>
            </w:r>
            <w:r w:rsidR="00CC3E3F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Das Vorhaben wurde am </w:t>
            </w:r>
            <w:r w:rsidR="00CC3E3F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C3E3F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="00CC3E3F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="00CC3E3F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="00CC3E3F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CC3E3F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CC3E3F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CC3E3F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CC3E3F"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="00CC3E3F"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 w:rsidR="00CC3E3F" w:rsidRPr="00CC3E3F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="00CC3E3F">
              <w:rPr>
                <w:rFonts w:cs="Arial"/>
                <w:color w:val="auto"/>
                <w:spacing w:val="0"/>
                <w:sz w:val="22"/>
                <w:szCs w:val="22"/>
              </w:rPr>
              <w:t>beendet.</w:t>
            </w:r>
          </w:p>
          <w:p w14:paraId="0AE03061" w14:textId="567E284A" w:rsidR="00A74EE1" w:rsidRPr="00A74EE1" w:rsidRDefault="00A74EE1" w:rsidP="00A74EE1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</w:tbl>
    <w:p w14:paraId="20B6B86F" w14:textId="77777777" w:rsidR="008963E2" w:rsidRDefault="008963E2" w:rsidP="00DE54E0">
      <w:pPr>
        <w:spacing w:after="240"/>
      </w:pPr>
    </w:p>
    <w:p w14:paraId="1F6E615F" w14:textId="789C30DA" w:rsidR="000C1CD2" w:rsidRDefault="000C1CD2" w:rsidP="009D4925">
      <w:pPr>
        <w:spacing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>
        <w:rPr>
          <w:rFonts w:cs="Arial"/>
          <w:b/>
          <w:color w:val="auto"/>
          <w:spacing w:val="0"/>
          <w:sz w:val="22"/>
          <w:szCs w:val="22"/>
          <w:u w:val="single"/>
        </w:rPr>
        <w:t>I</w:t>
      </w:r>
      <w:r w:rsidR="001F1BB7">
        <w:rPr>
          <w:rFonts w:cs="Arial"/>
          <w:b/>
          <w:color w:val="auto"/>
          <w:spacing w:val="0"/>
          <w:sz w:val="22"/>
          <w:szCs w:val="22"/>
          <w:u w:val="single"/>
        </w:rPr>
        <w:t>II</w:t>
      </w:r>
      <w:r w:rsidRPr="0061780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. </w:t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Finanzierung </w:t>
      </w:r>
    </w:p>
    <w:p w14:paraId="5F90DB03" w14:textId="695DEC92" w:rsidR="000C1CD2" w:rsidRDefault="001F1BB7" w:rsidP="001F1BB7">
      <w:pPr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Im nachfolgenden Finanzierungsplan sind ausschließlich die zuwendungsfähigen Ausgaben anzugeben, die unmittelbar zur Schaffung der neuen Betreuungsplätze für üb</w:t>
      </w:r>
      <w:r w:rsidR="00DE54E0">
        <w:rPr>
          <w:rFonts w:cs="Arial"/>
          <w:color w:val="auto"/>
          <w:spacing w:val="0"/>
          <w:sz w:val="22"/>
          <w:szCs w:val="22"/>
        </w:rPr>
        <w:t>er Dreijährige getätigt wurden.</w:t>
      </w:r>
      <w:r w:rsidR="002176A0">
        <w:rPr>
          <w:rFonts w:cs="Arial"/>
          <w:color w:val="auto"/>
          <w:spacing w:val="0"/>
          <w:sz w:val="22"/>
          <w:szCs w:val="22"/>
        </w:rPr>
        <w:t xml:space="preserve"> </w:t>
      </w:r>
      <w:r>
        <w:rPr>
          <w:rFonts w:cs="Arial"/>
          <w:color w:val="auto"/>
          <w:spacing w:val="0"/>
          <w:sz w:val="22"/>
          <w:szCs w:val="22"/>
        </w:rPr>
        <w:t xml:space="preserve">Sofern </w:t>
      </w:r>
      <w:r w:rsidRPr="001F1BB7">
        <w:rPr>
          <w:rFonts w:cs="Arial"/>
          <w:color w:val="auto"/>
          <w:spacing w:val="0"/>
          <w:sz w:val="22"/>
          <w:szCs w:val="22"/>
        </w:rPr>
        <w:t>mit der Maßnahme nicht ausschließlich der Zuwendungszweck verfolgt</w:t>
      </w:r>
      <w:r>
        <w:rPr>
          <w:rFonts w:cs="Arial"/>
          <w:color w:val="auto"/>
          <w:spacing w:val="0"/>
          <w:sz w:val="22"/>
          <w:szCs w:val="22"/>
        </w:rPr>
        <w:t xml:space="preserve"> wurde, </w:t>
      </w:r>
      <w:r>
        <w:rPr>
          <w:rFonts w:cs="Arial"/>
          <w:color w:val="auto"/>
          <w:spacing w:val="0"/>
          <w:sz w:val="22"/>
          <w:szCs w:val="22"/>
        </w:rPr>
        <w:lastRenderedPageBreak/>
        <w:t>z. </w:t>
      </w:r>
      <w:r w:rsidRPr="001F1BB7">
        <w:rPr>
          <w:rFonts w:cs="Arial"/>
          <w:color w:val="auto"/>
          <w:spacing w:val="0"/>
          <w:sz w:val="22"/>
          <w:szCs w:val="22"/>
        </w:rPr>
        <w:t>B.</w:t>
      </w:r>
      <w:r>
        <w:rPr>
          <w:rFonts w:cs="Arial"/>
          <w:color w:val="auto"/>
          <w:spacing w:val="0"/>
          <w:sz w:val="22"/>
          <w:szCs w:val="22"/>
        </w:rPr>
        <w:t xml:space="preserve"> bei</w:t>
      </w:r>
      <w:r w:rsidRPr="001F1BB7">
        <w:rPr>
          <w:rFonts w:cs="Arial"/>
          <w:color w:val="auto"/>
          <w:spacing w:val="0"/>
          <w:sz w:val="22"/>
          <w:szCs w:val="22"/>
        </w:rPr>
        <w:t xml:space="preserve"> gleichzeitige</w:t>
      </w:r>
      <w:r>
        <w:rPr>
          <w:rFonts w:cs="Arial"/>
          <w:color w:val="auto"/>
          <w:spacing w:val="0"/>
          <w:sz w:val="22"/>
          <w:szCs w:val="22"/>
        </w:rPr>
        <w:t>r</w:t>
      </w:r>
      <w:r w:rsidRPr="001F1BB7">
        <w:rPr>
          <w:rFonts w:cs="Arial"/>
          <w:color w:val="auto"/>
          <w:spacing w:val="0"/>
          <w:sz w:val="22"/>
          <w:szCs w:val="22"/>
        </w:rPr>
        <w:t xml:space="preserve"> Schaffung von Betreuungsangeboten für Kinder unter drei Jahren oder </w:t>
      </w:r>
      <w:r>
        <w:rPr>
          <w:rFonts w:cs="Arial"/>
          <w:color w:val="auto"/>
          <w:spacing w:val="0"/>
          <w:sz w:val="22"/>
          <w:szCs w:val="22"/>
        </w:rPr>
        <w:t xml:space="preserve">bei </w:t>
      </w:r>
      <w:r w:rsidRPr="001F1BB7">
        <w:rPr>
          <w:rFonts w:cs="Arial"/>
          <w:color w:val="auto"/>
          <w:spacing w:val="0"/>
          <w:sz w:val="22"/>
          <w:szCs w:val="22"/>
        </w:rPr>
        <w:t>Umbaumaßnahmen bei bereits bestehenden Betreuungsplätzen, ist nur der Ausgabenanteil zuwendungsfähig, der dem Anteil der geschaffenen neuen Plätze für Kinder über drei Jahren an den Gesamtplätzen entspricht.</w:t>
      </w:r>
    </w:p>
    <w:p w14:paraId="166D6512" w14:textId="77777777" w:rsidR="001F1BB7" w:rsidRDefault="001F1BB7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4764AEE2" w14:textId="48E07EF8" w:rsidR="000C1CD2" w:rsidRDefault="000C1CD2" w:rsidP="0093413F">
      <w:pPr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 xml:space="preserve">Das Vorhaben </w:t>
      </w:r>
      <w:r w:rsidR="001F1BB7">
        <w:rPr>
          <w:rFonts w:cs="Arial"/>
          <w:color w:val="auto"/>
          <w:spacing w:val="0"/>
          <w:sz w:val="22"/>
          <w:szCs w:val="22"/>
        </w:rPr>
        <w:t>wurde</w:t>
      </w:r>
      <w:r>
        <w:rPr>
          <w:rFonts w:cs="Arial"/>
          <w:color w:val="auto"/>
          <w:spacing w:val="0"/>
          <w:sz w:val="22"/>
          <w:szCs w:val="22"/>
        </w:rPr>
        <w:t xml:space="preserve"> wie folgt finanziert:</w:t>
      </w:r>
    </w:p>
    <w:p w14:paraId="3E1F78F1" w14:textId="77777777" w:rsidR="000C1CD2" w:rsidRDefault="000C1CD2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tbl>
      <w:tblPr>
        <w:tblStyle w:val="Tabellenraster"/>
        <w:tblW w:w="5240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1984"/>
      </w:tblGrid>
      <w:tr w:rsidR="00172B97" w:rsidRPr="00BD65D6" w14:paraId="1397F76C" w14:textId="6D62E0CC" w:rsidTr="0034284C">
        <w:trPr>
          <w:trHeight w:val="335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6091D" w14:textId="494BFDB2" w:rsidR="00172B97" w:rsidRPr="002B6430" w:rsidRDefault="00172B97" w:rsidP="00115812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Ausgaben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957B2" w14:textId="77777777" w:rsidR="00172B97" w:rsidRPr="00A82606" w:rsidRDefault="00172B97" w:rsidP="00A307BE">
            <w:pPr>
              <w:jc w:val="right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separate"/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end"/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BC366A" w:rsidRPr="00BD65D6" w14:paraId="2DDEC6EA" w14:textId="77777777" w:rsidTr="0034284C">
        <w:trPr>
          <w:trHeight w:val="335"/>
        </w:trPr>
        <w:tc>
          <w:tcPr>
            <w:tcW w:w="5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A1F311" w14:textId="77777777" w:rsidR="00BC366A" w:rsidRDefault="00BC366A" w:rsidP="00BC366A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E3EDF44" w14:textId="0429BFB7" w:rsidR="00BC366A" w:rsidRDefault="00BC366A" w:rsidP="00BC366A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Baumaßnahmen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2D082E23" w14:textId="751C0B51" w:rsidR="00BC366A" w:rsidRPr="00A82606" w:rsidRDefault="00BC366A" w:rsidP="00A307BE">
            <w:pPr>
              <w:jc w:val="right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BC366A" w:rsidRPr="00BD65D6" w14:paraId="1FE69EC1" w14:textId="77777777" w:rsidTr="0034284C">
        <w:trPr>
          <w:trHeight w:val="335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86F24F" w14:textId="77777777" w:rsidR="00BC366A" w:rsidRDefault="00BC366A" w:rsidP="00BC366A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0AB0CC" w14:textId="2FB73F12" w:rsidR="00BC366A" w:rsidRDefault="00BC366A" w:rsidP="00BC366A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Ausstattung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402D2B65" w14:textId="077A503F" w:rsidR="00BC366A" w:rsidRPr="00A82606" w:rsidRDefault="00BC366A" w:rsidP="00A307BE">
            <w:pPr>
              <w:jc w:val="right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BC366A" w:rsidRPr="002B6430" w14:paraId="42D945E1" w14:textId="6F2E2BC3" w:rsidTr="00A307BE">
        <w:trPr>
          <w:trHeight w:val="39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46C0E" w14:textId="4C8CC4B9" w:rsidR="00BC366A" w:rsidRPr="002B6430" w:rsidRDefault="00BC366A" w:rsidP="00BC366A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Einnahmen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B42A9" w14:textId="741671D3" w:rsidR="00BC366A" w:rsidRPr="00172B97" w:rsidRDefault="00BC366A" w:rsidP="00A307BE">
            <w:pPr>
              <w:jc w:val="right"/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</w:pP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separate"/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end"/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BC366A" w:rsidRPr="002B6430" w14:paraId="38F4784D" w14:textId="30F1712A" w:rsidTr="00A307BE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419C30" w14:textId="3F4CC9DB" w:rsidR="00BC366A" w:rsidRPr="002B6430" w:rsidRDefault="00BC366A" w:rsidP="00BC366A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45A8FEC" w14:textId="7FE89B1D" w:rsidR="00BC366A" w:rsidRPr="002B6430" w:rsidRDefault="00BC366A" w:rsidP="00BC366A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Eigenmittel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15019A4" w14:textId="1C19B0E1" w:rsidR="00BC366A" w:rsidRPr="00172B97" w:rsidRDefault="00BC366A" w:rsidP="00A307BE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BC366A" w:rsidRPr="002B6430" w14:paraId="3DCA1451" w14:textId="446AE74C" w:rsidTr="00A307BE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28D44F12" w14:textId="77777777" w:rsidR="00BC366A" w:rsidRPr="002B6430" w:rsidRDefault="00BC366A" w:rsidP="00BC366A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5B80601" w14:textId="0D6313C3" w:rsidR="00BC366A" w:rsidRPr="002B6430" w:rsidRDefault="00BC366A" w:rsidP="00BC366A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Drittmittel</w:t>
            </w:r>
          </w:p>
        </w:tc>
        <w:tc>
          <w:tcPr>
            <w:tcW w:w="1984" w:type="dxa"/>
            <w:vAlign w:val="center"/>
          </w:tcPr>
          <w:p w14:paraId="4FCB1AA5" w14:textId="20A359B8" w:rsidR="00BC366A" w:rsidRPr="00172B97" w:rsidRDefault="00BC366A" w:rsidP="00A307BE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BC366A" w:rsidRPr="002B6430" w14:paraId="2E585408" w14:textId="0BCD5A6C" w:rsidTr="00A307BE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075EAEC9" w14:textId="77777777" w:rsidR="00BC366A" w:rsidRPr="002B6430" w:rsidRDefault="00BC366A" w:rsidP="00BC366A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7FE1CDBE" w14:textId="18FFB79F" w:rsidR="00BC366A" w:rsidRPr="002B6430" w:rsidRDefault="00BC366A" w:rsidP="00BC366A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Sonstige Mittel</w:t>
            </w:r>
          </w:p>
        </w:tc>
        <w:tc>
          <w:tcPr>
            <w:tcW w:w="1984" w:type="dxa"/>
            <w:vAlign w:val="center"/>
          </w:tcPr>
          <w:p w14:paraId="149EE232" w14:textId="35B5A13D" w:rsidR="00BC366A" w:rsidRPr="00172B97" w:rsidRDefault="00BC366A" w:rsidP="00A307BE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BC366A" w:rsidRPr="002B6430" w14:paraId="56DBB15A" w14:textId="46F65839" w:rsidTr="00A307BE">
        <w:trPr>
          <w:trHeight w:val="397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5187FE" w14:textId="77777777" w:rsidR="00BC366A" w:rsidRPr="002B6430" w:rsidRDefault="00BC366A" w:rsidP="00BC366A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8DEC84" w14:textId="4E6C3B2A" w:rsidR="00BC366A" w:rsidRPr="002B6430" w:rsidRDefault="00BC366A" w:rsidP="00BC366A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Zuwendung</w:t>
            </w:r>
          </w:p>
        </w:tc>
        <w:tc>
          <w:tcPr>
            <w:tcW w:w="1984" w:type="dxa"/>
            <w:vAlign w:val="center"/>
          </w:tcPr>
          <w:p w14:paraId="09B744EB" w14:textId="13F7803F" w:rsidR="00BC366A" w:rsidRPr="00172B97" w:rsidRDefault="00BC366A" w:rsidP="00A307BE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</w:tbl>
    <w:p w14:paraId="0257C914" w14:textId="21C7D90D" w:rsidR="00A82606" w:rsidRDefault="00A82606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0ADE865E" w14:textId="682F8024" w:rsidR="001F1BB7" w:rsidRDefault="001F1BB7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8931"/>
      </w:tblGrid>
      <w:tr w:rsidR="009D4925" w:rsidRPr="00A74EE1" w14:paraId="7A56AD34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295BCA42" w14:textId="1A883288" w:rsidR="009D4925" w:rsidRPr="002B6430" w:rsidRDefault="009D4925" w:rsidP="009D4925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7607501D" w14:textId="77777777" w:rsidR="009D4925" w:rsidRPr="00A74EE1" w:rsidRDefault="009D4925" w:rsidP="009D4925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11995808" w14:textId="77777777" w:rsidR="009D4925" w:rsidRDefault="009D4925" w:rsidP="009D4925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Es haben sich Einsparungen in Höhe von 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ergeben, die jedoch keine Auswirkung auf die gewährte Zuwendung haben.</w:t>
            </w:r>
          </w:p>
          <w:p w14:paraId="79EFA9EC" w14:textId="557A8888" w:rsidR="009D4925" w:rsidRPr="00A74EE1" w:rsidRDefault="009D4925" w:rsidP="009D4925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9D4925" w:rsidRPr="00A74EE1" w14:paraId="6CF7B36D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34BF36FF" w14:textId="2DDD712F" w:rsidR="009D4925" w:rsidRPr="002B6430" w:rsidRDefault="009D4925" w:rsidP="009D4925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234BEA0C" w14:textId="77777777" w:rsidR="009D4925" w:rsidRPr="00A74EE1" w:rsidRDefault="009D4925" w:rsidP="009D4925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325E9D43" w14:textId="0B86C1A9" w:rsidR="009D4925" w:rsidRPr="002176A0" w:rsidRDefault="009D4925" w:rsidP="009D4925">
            <w:pPr>
              <w:jc w:val="both"/>
              <w:rPr>
                <w:rFonts w:cs="Arial"/>
                <w:i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Es haben sich Einsparungen in Höhe von 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ergeben, sodass </w:t>
            </w:r>
            <w:r w:rsidRPr="00EE4477">
              <w:rPr>
                <w:rFonts w:cs="Arial"/>
                <w:color w:val="auto"/>
                <w:spacing w:val="0"/>
                <w:sz w:val="22"/>
                <w:szCs w:val="22"/>
              </w:rPr>
              <w:t>die zuwendungsfähigen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Ausgaben </w:t>
            </w:r>
            <w:r w:rsidR="008C3CDA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nunmehr 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>geringer als die bewilligte Zuwendungssumme sind.</w:t>
            </w:r>
            <w:r w:rsidR="001707C3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="002176A0" w:rsidRPr="002176A0">
              <w:rPr>
                <w:rFonts w:cs="Arial"/>
                <w:i/>
                <w:color w:val="auto"/>
                <w:spacing w:val="0"/>
                <w:sz w:val="22"/>
                <w:szCs w:val="22"/>
              </w:rPr>
              <w:t xml:space="preserve">Hinweis: </w:t>
            </w:r>
            <w:r w:rsidRPr="002176A0">
              <w:rPr>
                <w:rFonts w:cs="Arial"/>
                <w:i/>
                <w:color w:val="auto"/>
                <w:spacing w:val="0"/>
                <w:sz w:val="22"/>
                <w:szCs w:val="22"/>
              </w:rPr>
              <w:t xml:space="preserve">Die Zuwendung </w:t>
            </w:r>
            <w:r w:rsidR="007D0B2B" w:rsidRPr="002176A0">
              <w:rPr>
                <w:rFonts w:cs="Arial"/>
                <w:i/>
                <w:color w:val="auto"/>
                <w:spacing w:val="0"/>
                <w:sz w:val="22"/>
                <w:szCs w:val="22"/>
              </w:rPr>
              <w:t>reduziert</w:t>
            </w:r>
            <w:r w:rsidRPr="002176A0">
              <w:rPr>
                <w:rFonts w:cs="Arial"/>
                <w:i/>
                <w:color w:val="auto"/>
                <w:spacing w:val="0"/>
                <w:sz w:val="22"/>
                <w:szCs w:val="22"/>
              </w:rPr>
              <w:t xml:space="preserve"> sich </w:t>
            </w:r>
            <w:r w:rsidR="001A12B3">
              <w:rPr>
                <w:rFonts w:cs="Arial"/>
                <w:i/>
                <w:color w:val="auto"/>
                <w:spacing w:val="0"/>
                <w:sz w:val="22"/>
                <w:szCs w:val="22"/>
              </w:rPr>
              <w:t>gemäß Nr.</w:t>
            </w:r>
            <w:r w:rsidR="001707C3">
              <w:rPr>
                <w:rFonts w:cs="Arial"/>
                <w:i/>
                <w:color w:val="auto"/>
                <w:spacing w:val="0"/>
                <w:sz w:val="22"/>
                <w:szCs w:val="22"/>
              </w:rPr>
              <w:t xml:space="preserve"> 2.1.4 ANBest-Gk</w:t>
            </w:r>
            <w:r w:rsidR="001A12B3">
              <w:rPr>
                <w:rFonts w:cs="Arial"/>
                <w:i/>
                <w:color w:val="auto"/>
                <w:spacing w:val="0"/>
                <w:sz w:val="22"/>
                <w:szCs w:val="22"/>
              </w:rPr>
              <w:t xml:space="preserve"> </w:t>
            </w:r>
            <w:r w:rsidRPr="002176A0">
              <w:rPr>
                <w:rFonts w:cs="Arial"/>
                <w:i/>
                <w:color w:val="auto"/>
                <w:spacing w:val="0"/>
                <w:sz w:val="22"/>
                <w:szCs w:val="22"/>
              </w:rPr>
              <w:t>um den entsprechenden Betrag.</w:t>
            </w:r>
          </w:p>
          <w:p w14:paraId="26AD99F2" w14:textId="77777777" w:rsidR="009D4925" w:rsidRPr="00A74EE1" w:rsidRDefault="009D4925" w:rsidP="009D4925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9D4925" w:rsidRPr="00A74EE1" w14:paraId="19B276E7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2A671B4C" w14:textId="078F3264" w:rsidR="009D4925" w:rsidRPr="002B6430" w:rsidRDefault="009D4925" w:rsidP="009D4925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1B8CD144" w14:textId="77777777" w:rsidR="009D4925" w:rsidRPr="00A74EE1" w:rsidRDefault="009D4925" w:rsidP="009D4925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0444D441" w14:textId="0E430EF6" w:rsidR="009D4925" w:rsidRDefault="009D4925" w:rsidP="009D4925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Es haben sich Mehrausgaben in Höhe von 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ergeben.</w:t>
            </w:r>
          </w:p>
          <w:p w14:paraId="508F04A8" w14:textId="29AF54E7" w:rsidR="009D4925" w:rsidRPr="00A74EE1" w:rsidRDefault="009D4925" w:rsidP="009D4925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9D4925" w:rsidRPr="00A74EE1" w14:paraId="4C0C09E5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6A3FA870" w14:textId="77777777" w:rsidR="009D4925" w:rsidRPr="002B6430" w:rsidRDefault="009D4925" w:rsidP="009D4925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272DB6F7" w14:textId="77777777" w:rsidR="009D4925" w:rsidRPr="00A74EE1" w:rsidRDefault="009D4925" w:rsidP="009D4925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1FD0F940" w14:textId="1EE755BB" w:rsidR="009D4925" w:rsidRDefault="009D4925" w:rsidP="009D4925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Es sind weitere Deckungsmittel (Drittmittel, sonstige Mittel, Zuwendungen anderer Stellen) in Höhe von 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instrText xml:space="preserve"> FORMTEXT </w:instrTex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separate"/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noProof/>
                <w:color w:val="auto"/>
                <w:spacing w:val="0"/>
                <w:sz w:val="22"/>
                <w:szCs w:val="22"/>
                <w:u w:val="single"/>
              </w:rPr>
              <w:t> </w:t>
            </w:r>
            <w:r w:rsidRPr="005776C7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 hinzugekommen.</w:t>
            </w:r>
          </w:p>
          <w:p w14:paraId="2EF6C5B9" w14:textId="77777777" w:rsidR="009D4925" w:rsidRPr="00A74EE1" w:rsidRDefault="009D4925" w:rsidP="009D4925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  <w:tr w:rsidR="007D0B2B" w:rsidRPr="00A74EE1" w14:paraId="4D8D7A98" w14:textId="77777777" w:rsidTr="00661F9C">
        <w:trPr>
          <w:trHeight w:val="397"/>
        </w:trPr>
        <w:tc>
          <w:tcPr>
            <w:tcW w:w="567" w:type="dxa"/>
            <w:vAlign w:val="center"/>
          </w:tcPr>
          <w:p w14:paraId="35A03345" w14:textId="4A8AA443" w:rsidR="007D0B2B" w:rsidRPr="002B6430" w:rsidRDefault="007D0B2B" w:rsidP="007D0B2B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DC5C1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43CC8B6F" w14:textId="77777777" w:rsidR="007D0B2B" w:rsidRPr="00A74EE1" w:rsidRDefault="007D0B2B" w:rsidP="007D0B2B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  <w:p w14:paraId="190E0D26" w14:textId="141F789F" w:rsidR="007D0B2B" w:rsidRDefault="007D0B2B" w:rsidP="007D0B2B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Es wird bestätigt, dass die o.g. Ausgaben nicht gleichzeitig durch andere Bundes- oder Landesmittel, insbesondere ZILE, Investitionspakt „Soziale Integration im Quartier“ oder Städtebauförderung,</w:t>
            </w:r>
            <w:r w:rsidR="000E024B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gefö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>rdert wurden.</w:t>
            </w:r>
          </w:p>
          <w:p w14:paraId="5DDB9FC7" w14:textId="77777777" w:rsidR="007D0B2B" w:rsidRPr="00A74EE1" w:rsidRDefault="007D0B2B" w:rsidP="007D0B2B">
            <w:pPr>
              <w:jc w:val="both"/>
              <w:rPr>
                <w:rFonts w:cs="Arial"/>
                <w:color w:val="auto"/>
                <w:spacing w:val="0"/>
                <w:sz w:val="10"/>
                <w:szCs w:val="10"/>
              </w:rPr>
            </w:pPr>
          </w:p>
        </w:tc>
      </w:tr>
    </w:tbl>
    <w:p w14:paraId="451D9545" w14:textId="1BB941C1" w:rsidR="001F1BB7" w:rsidRDefault="001F1BB7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73F5E278" w14:textId="2130C4C2" w:rsidR="00552976" w:rsidRPr="00617804" w:rsidRDefault="00552976" w:rsidP="00552976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>
        <w:rPr>
          <w:rFonts w:cs="Arial"/>
          <w:b/>
          <w:color w:val="auto"/>
          <w:spacing w:val="0"/>
          <w:sz w:val="22"/>
          <w:szCs w:val="22"/>
          <w:u w:val="single"/>
        </w:rPr>
        <w:t>IV</w:t>
      </w:r>
      <w:r w:rsidRPr="000A1F6D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. </w:t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t>Mittelabruf / verbleibende Restzahlung</w:t>
      </w:r>
    </w:p>
    <w:tbl>
      <w:tblPr>
        <w:tblStyle w:val="Tabellenraster1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71"/>
        <w:gridCol w:w="2127"/>
      </w:tblGrid>
      <w:tr w:rsidR="00C14CDB" w:rsidRPr="00EC2A70" w14:paraId="7569AD86" w14:textId="77777777" w:rsidTr="00B03EA8">
        <w:trPr>
          <w:trHeight w:val="454"/>
        </w:trPr>
        <w:tc>
          <w:tcPr>
            <w:tcW w:w="7371" w:type="dxa"/>
            <w:vAlign w:val="center"/>
          </w:tcPr>
          <w:p w14:paraId="75547194" w14:textId="2BE4557E" w:rsidR="00C14CDB" w:rsidRPr="00C14CDB" w:rsidRDefault="00C14CDB" w:rsidP="00C14CDB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Zuwendungssumme gemäß Bescheid</w:t>
            </w:r>
          </w:p>
        </w:tc>
        <w:tc>
          <w:tcPr>
            <w:tcW w:w="2127" w:type="dxa"/>
            <w:vAlign w:val="center"/>
          </w:tcPr>
          <w:p w14:paraId="43963B31" w14:textId="77777777" w:rsidR="00C14CDB" w:rsidRPr="00EC2A70" w:rsidRDefault="00C14CDB" w:rsidP="00C14C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cs="Arial"/>
                <w:sz w:val="22"/>
                <w:szCs w:val="22"/>
              </w:rPr>
            </w:r>
            <w:r w:rsidRPr="00EC2A70">
              <w:rPr>
                <w:rFonts w:cs="Arial"/>
                <w:sz w:val="22"/>
                <w:szCs w:val="22"/>
              </w:rPr>
              <w:fldChar w:fldCharType="separate"/>
            </w:r>
            <w:r w:rsidRPr="00EC2A70">
              <w:rPr>
                <w:rFonts w:cs="Arial"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fldChar w:fldCharType="end"/>
            </w:r>
            <w:r w:rsidRPr="00EC2A70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14CDB" w:rsidRPr="00EC2A70" w14:paraId="7535217E" w14:textId="77777777" w:rsidTr="00B03EA8">
        <w:trPr>
          <w:trHeight w:val="454"/>
        </w:trPr>
        <w:tc>
          <w:tcPr>
            <w:tcW w:w="7371" w:type="dxa"/>
            <w:vAlign w:val="center"/>
          </w:tcPr>
          <w:p w14:paraId="7232EF01" w14:textId="3BEB763E" w:rsidR="00C14CDB" w:rsidRPr="00C14CDB" w:rsidRDefault="00473E6A" w:rsidP="00473E6A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(Reduzierte) </w:t>
            </w:r>
            <w:r w:rsidR="00C14CDB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Zuwendungssumme 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nach Abschluss des Vorhabens </w:t>
            </w:r>
          </w:p>
        </w:tc>
        <w:tc>
          <w:tcPr>
            <w:tcW w:w="2127" w:type="dxa"/>
            <w:vAlign w:val="center"/>
          </w:tcPr>
          <w:p w14:paraId="2707E6FC" w14:textId="77777777" w:rsidR="00C14CDB" w:rsidRPr="00EC2A70" w:rsidRDefault="00C14CDB" w:rsidP="00C14C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cs="Arial"/>
                <w:sz w:val="22"/>
                <w:szCs w:val="22"/>
              </w:rPr>
            </w:r>
            <w:r w:rsidRPr="00EC2A70">
              <w:rPr>
                <w:rFonts w:cs="Arial"/>
                <w:sz w:val="22"/>
                <w:szCs w:val="22"/>
              </w:rPr>
              <w:fldChar w:fldCharType="separate"/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fldChar w:fldCharType="end"/>
            </w:r>
            <w:r w:rsidRPr="00EC2A70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14CDB" w:rsidRPr="00EC2A70" w14:paraId="5D61D182" w14:textId="77777777" w:rsidTr="00B03EA8">
        <w:trPr>
          <w:trHeight w:val="454"/>
        </w:trPr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52D7B6" w14:textId="1D472A9B" w:rsidR="00C14CDB" w:rsidRPr="00C14CDB" w:rsidRDefault="00494BEA" w:rsidP="00C14CDB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Bisheriger Mittelabruf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2A1B31" w14:textId="77777777" w:rsidR="00C14CDB" w:rsidRPr="00EC2A70" w:rsidRDefault="00C14CDB" w:rsidP="00C14C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cs="Arial"/>
                <w:sz w:val="22"/>
                <w:szCs w:val="22"/>
              </w:rPr>
            </w:r>
            <w:r w:rsidRPr="00EC2A70">
              <w:rPr>
                <w:rFonts w:cs="Arial"/>
                <w:sz w:val="22"/>
                <w:szCs w:val="22"/>
              </w:rPr>
              <w:fldChar w:fldCharType="separate"/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fldChar w:fldCharType="end"/>
            </w:r>
            <w:r w:rsidRPr="00EC2A70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14CDB" w:rsidRPr="00EC2A70" w14:paraId="56424F43" w14:textId="77777777" w:rsidTr="00B03EA8">
        <w:trPr>
          <w:trHeight w:val="454"/>
        </w:trPr>
        <w:tc>
          <w:tcPr>
            <w:tcW w:w="73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CAF5699" w14:textId="31D1F928" w:rsidR="00C14CDB" w:rsidRPr="00EC2A70" w:rsidRDefault="00C14CDB" w:rsidP="00F4661F">
            <w:pPr>
              <w:spacing w:before="100" w:beforeAutospacing="1"/>
              <w:rPr>
                <w:rFonts w:cs="Arial"/>
                <w:b/>
                <w:sz w:val="22"/>
                <w:szCs w:val="22"/>
              </w:rPr>
            </w:pPr>
            <w:r w:rsidRPr="00C14CDB">
              <w:rPr>
                <w:rFonts w:cs="Arial"/>
                <w:color w:val="auto"/>
                <w:spacing w:val="0"/>
                <w:sz w:val="22"/>
                <w:szCs w:val="22"/>
              </w:rPr>
              <w:t>Verbleibender Restbetrag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D99F46A" w14:textId="77777777" w:rsidR="00C14CDB" w:rsidRPr="00EC2A70" w:rsidRDefault="00C14CDB" w:rsidP="00C14C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cs="Arial"/>
                <w:sz w:val="22"/>
                <w:szCs w:val="22"/>
              </w:rPr>
            </w:r>
            <w:r w:rsidRPr="00EC2A70">
              <w:rPr>
                <w:rFonts w:cs="Arial"/>
                <w:sz w:val="22"/>
                <w:szCs w:val="22"/>
              </w:rPr>
              <w:fldChar w:fldCharType="separate"/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Pr="00EC2A70">
              <w:rPr>
                <w:rFonts w:cs="Arial"/>
                <w:sz w:val="22"/>
                <w:szCs w:val="22"/>
              </w:rPr>
              <w:fldChar w:fldCharType="end"/>
            </w:r>
            <w:r w:rsidRPr="00EC2A70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14CDB" w:rsidRPr="00EC2A70" w14:paraId="03BA064A" w14:textId="77777777" w:rsidTr="00B03EA8">
        <w:trPr>
          <w:trHeight w:val="454"/>
        </w:trPr>
        <w:tc>
          <w:tcPr>
            <w:tcW w:w="9498" w:type="dxa"/>
            <w:gridSpan w:val="2"/>
            <w:tcBorders>
              <w:top w:val="single" w:sz="2" w:space="0" w:color="auto"/>
            </w:tcBorders>
            <w:vAlign w:val="center"/>
          </w:tcPr>
          <w:p w14:paraId="01F088BA" w14:textId="6D3C5F55" w:rsidR="00C14CDB" w:rsidRPr="00EC2A70" w:rsidRDefault="00C14CDB" w:rsidP="00C14C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Verwendungszweck</w:t>
            </w:r>
            <w:r w:rsidR="002176A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für die Restzahlung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: </w:t>
            </w:r>
            <w:r w:rsidR="002176A0" w:rsidRPr="00EC2A7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176A0" w:rsidRPr="00EC2A7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176A0" w:rsidRPr="00EC2A70">
              <w:rPr>
                <w:rFonts w:cs="Arial"/>
                <w:sz w:val="22"/>
                <w:szCs w:val="22"/>
              </w:rPr>
            </w:r>
            <w:r w:rsidR="002176A0" w:rsidRPr="00EC2A70">
              <w:rPr>
                <w:rFonts w:cs="Arial"/>
                <w:sz w:val="22"/>
                <w:szCs w:val="22"/>
              </w:rPr>
              <w:fldChar w:fldCharType="separate"/>
            </w:r>
            <w:r w:rsidR="002176A0"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="002176A0"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="002176A0"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="002176A0"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="002176A0" w:rsidRPr="00EC2A70">
              <w:rPr>
                <w:rFonts w:cs="Arial"/>
                <w:noProof/>
                <w:sz w:val="22"/>
                <w:szCs w:val="22"/>
              </w:rPr>
              <w:t> </w:t>
            </w:r>
            <w:r w:rsidR="002176A0" w:rsidRPr="00EC2A7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A693ECF" w14:textId="2110B1FD" w:rsidR="003A4F6C" w:rsidRDefault="003A4F6C" w:rsidP="001D6F92">
      <w:pPr>
        <w:spacing w:after="240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</w:p>
    <w:p w14:paraId="41B30B86" w14:textId="1CE98952" w:rsidR="00E25ACF" w:rsidRDefault="002176A0" w:rsidP="002176A0">
      <w:pPr>
        <w:outlineLvl w:val="0"/>
        <w:rPr>
          <w:rFonts w:cs="Arial"/>
          <w:color w:val="auto"/>
          <w:spacing w:val="0"/>
          <w:sz w:val="10"/>
          <w:szCs w:val="10"/>
        </w:rPr>
      </w:pPr>
      <w:r>
        <w:rPr>
          <w:rFonts w:cs="Arial"/>
          <w:color w:val="auto"/>
          <w:spacing w:val="0"/>
          <w:sz w:val="22"/>
          <w:szCs w:val="22"/>
        </w:rPr>
        <w:t>Die Richtigkeit der o.g. Angaben wird hiermit bestätigt.</w:t>
      </w:r>
    </w:p>
    <w:p w14:paraId="7F97B2A1" w14:textId="77777777" w:rsidR="00BC366A" w:rsidRDefault="00BC366A" w:rsidP="00F924B8">
      <w:pPr>
        <w:spacing w:after="100"/>
        <w:ind w:right="-110"/>
        <w:jc w:val="both"/>
        <w:rPr>
          <w:rFonts w:cs="Arial"/>
          <w:color w:val="auto"/>
          <w:spacing w:val="0"/>
          <w:sz w:val="10"/>
          <w:szCs w:val="10"/>
        </w:rPr>
      </w:pPr>
    </w:p>
    <w:p w14:paraId="2B2C2934" w14:textId="77777777" w:rsidR="00E25ACF" w:rsidRDefault="00E25ACF" w:rsidP="00F924B8">
      <w:pPr>
        <w:spacing w:after="100"/>
        <w:ind w:right="-110"/>
        <w:jc w:val="both"/>
        <w:rPr>
          <w:rFonts w:cs="Arial"/>
          <w:color w:val="auto"/>
          <w:spacing w:val="0"/>
          <w:sz w:val="10"/>
          <w:szCs w:val="10"/>
        </w:rPr>
      </w:pPr>
    </w:p>
    <w:tbl>
      <w:tblPr>
        <w:tblStyle w:val="Tabellenraster"/>
        <w:tblpPr w:leftFromText="141" w:rightFromText="141" w:vertAnchor="text" w:horzAnchor="margin" w:tblpY="52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7"/>
        <w:gridCol w:w="431"/>
        <w:gridCol w:w="6330"/>
      </w:tblGrid>
      <w:tr w:rsidR="00E25ACF" w:rsidRPr="002B6430" w14:paraId="267CE659" w14:textId="77777777" w:rsidTr="00B03EA8">
        <w:trPr>
          <w:trHeight w:val="287"/>
        </w:trPr>
        <w:tc>
          <w:tcPr>
            <w:tcW w:w="2737" w:type="dxa"/>
            <w:tcBorders>
              <w:bottom w:val="single" w:sz="4" w:space="0" w:color="auto"/>
            </w:tcBorders>
          </w:tcPr>
          <w:p w14:paraId="17344DF2" w14:textId="77777777" w:rsidR="00E25ACF" w:rsidRPr="002B6430" w:rsidRDefault="00E25ACF" w:rsidP="008C3CDA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,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31" w:type="dxa"/>
          </w:tcPr>
          <w:p w14:paraId="4C9EF7F5" w14:textId="77777777" w:rsidR="00E25ACF" w:rsidRPr="002B6430" w:rsidRDefault="00E25ACF" w:rsidP="008C3CDA">
            <w:pPr>
              <w:spacing w:after="100"/>
              <w:ind w:left="-112" w:firstLine="112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14:paraId="099B50F1" w14:textId="77777777" w:rsidR="00E25ACF" w:rsidRPr="002B6430" w:rsidRDefault="00E25ACF" w:rsidP="008C3CDA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</w:tr>
      <w:tr w:rsidR="00E25ACF" w:rsidRPr="002B6430" w14:paraId="6DCD919C" w14:textId="77777777" w:rsidTr="00B03EA8">
        <w:trPr>
          <w:trHeight w:val="251"/>
        </w:trPr>
        <w:tc>
          <w:tcPr>
            <w:tcW w:w="2737" w:type="dxa"/>
            <w:tcBorders>
              <w:top w:val="single" w:sz="4" w:space="0" w:color="auto"/>
            </w:tcBorders>
          </w:tcPr>
          <w:p w14:paraId="209DB209" w14:textId="77777777" w:rsidR="00E25ACF" w:rsidRPr="002B6430" w:rsidRDefault="00E25ACF" w:rsidP="008C3CDA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lastRenderedPageBreak/>
              <w:t>Ort, Datum</w:t>
            </w:r>
          </w:p>
        </w:tc>
        <w:tc>
          <w:tcPr>
            <w:tcW w:w="431" w:type="dxa"/>
          </w:tcPr>
          <w:p w14:paraId="5CC3C49B" w14:textId="77777777" w:rsidR="00E25ACF" w:rsidRPr="002B6430" w:rsidRDefault="00E25ACF" w:rsidP="008C3CDA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330" w:type="dxa"/>
            <w:tcBorders>
              <w:top w:val="single" w:sz="4" w:space="0" w:color="auto"/>
            </w:tcBorders>
          </w:tcPr>
          <w:p w14:paraId="5D5A5722" w14:textId="77777777" w:rsidR="00E25ACF" w:rsidRPr="002B6430" w:rsidRDefault="00E25ACF" w:rsidP="008C3CDA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Stempel und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Unterschrift des Antragstellers</w:t>
            </w:r>
          </w:p>
        </w:tc>
      </w:tr>
    </w:tbl>
    <w:p w14:paraId="7F83DA06" w14:textId="77777777" w:rsidR="00E25ACF" w:rsidRPr="00E25ACF" w:rsidRDefault="00E25ACF" w:rsidP="00F924B8">
      <w:pPr>
        <w:spacing w:after="100"/>
        <w:ind w:right="-110"/>
        <w:jc w:val="both"/>
        <w:rPr>
          <w:rFonts w:cs="Arial"/>
          <w:color w:val="auto"/>
          <w:spacing w:val="0"/>
          <w:sz w:val="10"/>
          <w:szCs w:val="10"/>
        </w:rPr>
      </w:pPr>
    </w:p>
    <w:p w14:paraId="6BA180B8" w14:textId="66231E06" w:rsidR="00E25ACF" w:rsidRDefault="00E25ACF" w:rsidP="00F924B8">
      <w:pPr>
        <w:spacing w:after="100"/>
        <w:ind w:right="-110"/>
        <w:jc w:val="both"/>
        <w:rPr>
          <w:rFonts w:cs="Arial"/>
          <w:color w:val="auto"/>
          <w:spacing w:val="0"/>
          <w:sz w:val="2"/>
          <w:szCs w:val="2"/>
        </w:rPr>
      </w:pPr>
    </w:p>
    <w:p w14:paraId="6C43A844" w14:textId="77777777" w:rsidR="00E25ACF" w:rsidRPr="00E25ACF" w:rsidRDefault="00E25ACF" w:rsidP="00F924B8">
      <w:pPr>
        <w:spacing w:after="100"/>
        <w:ind w:right="-110"/>
        <w:jc w:val="both"/>
        <w:rPr>
          <w:rFonts w:cs="Arial"/>
          <w:color w:val="auto"/>
          <w:spacing w:val="0"/>
          <w:sz w:val="2"/>
          <w:szCs w:val="2"/>
        </w:rPr>
      </w:pPr>
    </w:p>
    <w:sectPr w:rsidR="00E25ACF" w:rsidRPr="00E25ACF" w:rsidSect="002176A0">
      <w:footerReference w:type="default" r:id="rId8"/>
      <w:headerReference w:type="first" r:id="rId9"/>
      <w:footerReference w:type="first" r:id="rId10"/>
      <w:pgSz w:w="11906" w:h="16838"/>
      <w:pgMar w:top="851" w:right="1133" w:bottom="568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DB4B5" w14:textId="77777777" w:rsidR="00115812" w:rsidRDefault="00115812">
      <w:r>
        <w:separator/>
      </w:r>
    </w:p>
  </w:endnote>
  <w:endnote w:type="continuationSeparator" w:id="0">
    <w:p w14:paraId="425A22B9" w14:textId="77777777" w:rsidR="00115812" w:rsidRDefault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5071" w14:textId="25806280" w:rsidR="00115812" w:rsidRPr="00D14722" w:rsidRDefault="00115812">
    <w:pPr>
      <w:pStyle w:val="Fuzeile"/>
      <w:jc w:val="center"/>
      <w:rPr>
        <w:color w:val="808080" w:themeColor="background1" w:themeShade="80"/>
        <w:sz w:val="22"/>
      </w:rPr>
    </w:pPr>
    <w:r w:rsidRPr="00D14722">
      <w:rPr>
        <w:color w:val="808080" w:themeColor="background1" w:themeShade="80"/>
        <w:sz w:val="22"/>
      </w:rPr>
      <w:t xml:space="preserve">- </w:t>
    </w:r>
    <w:sdt>
      <w:sdtPr>
        <w:rPr>
          <w:color w:val="808080" w:themeColor="background1" w:themeShade="80"/>
          <w:sz w:val="22"/>
        </w:rPr>
        <w:id w:val="295270461"/>
        <w:docPartObj>
          <w:docPartGallery w:val="Page Numbers (Bottom of Page)"/>
          <w:docPartUnique/>
        </w:docPartObj>
      </w:sdtPr>
      <w:sdtEndPr/>
      <w:sdtContent>
        <w:r w:rsidRPr="00061853">
          <w:rPr>
            <w:color w:val="808080" w:themeColor="background1" w:themeShade="80"/>
            <w:sz w:val="20"/>
          </w:rPr>
          <w:fldChar w:fldCharType="begin"/>
        </w:r>
        <w:r w:rsidRPr="00061853">
          <w:rPr>
            <w:color w:val="808080" w:themeColor="background1" w:themeShade="80"/>
            <w:sz w:val="20"/>
          </w:rPr>
          <w:instrText>PAGE   \* MERGEFORMAT</w:instrText>
        </w:r>
        <w:r w:rsidRPr="00061853">
          <w:rPr>
            <w:color w:val="808080" w:themeColor="background1" w:themeShade="80"/>
            <w:sz w:val="20"/>
          </w:rPr>
          <w:fldChar w:fldCharType="separate"/>
        </w:r>
        <w:r w:rsidR="00473E6A">
          <w:rPr>
            <w:noProof/>
            <w:color w:val="808080" w:themeColor="background1" w:themeShade="80"/>
            <w:sz w:val="20"/>
          </w:rPr>
          <w:t>2</w:t>
        </w:r>
        <w:r w:rsidRPr="00061853">
          <w:rPr>
            <w:color w:val="808080" w:themeColor="background1" w:themeShade="80"/>
            <w:sz w:val="20"/>
          </w:rPr>
          <w:fldChar w:fldCharType="end"/>
        </w:r>
        <w:r w:rsidRPr="00D14722">
          <w:rPr>
            <w:color w:val="808080" w:themeColor="background1" w:themeShade="80"/>
            <w:sz w:val="22"/>
          </w:rPr>
          <w:t xml:space="preserve"> -</w:t>
        </w:r>
      </w:sdtContent>
    </w:sdt>
  </w:p>
  <w:p w14:paraId="438D9FB8" w14:textId="77777777" w:rsidR="00115812" w:rsidRDefault="001158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7F90" w14:textId="77777777" w:rsidR="00115812" w:rsidRPr="00D92536" w:rsidRDefault="00115812" w:rsidP="00D9253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0EAF0" w14:textId="77777777" w:rsidR="00115812" w:rsidRDefault="00115812">
      <w:r>
        <w:separator/>
      </w:r>
    </w:p>
  </w:footnote>
  <w:footnote w:type="continuationSeparator" w:id="0">
    <w:p w14:paraId="63BD0292" w14:textId="77777777" w:rsidR="00115812" w:rsidRDefault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9CC7" w14:textId="77777777" w:rsidR="00115812" w:rsidRPr="00A6370A" w:rsidRDefault="00115812" w:rsidP="00A6370A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EDE"/>
    <w:multiLevelType w:val="hybridMultilevel"/>
    <w:tmpl w:val="CB3C63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B61AF"/>
    <w:multiLevelType w:val="hybridMultilevel"/>
    <w:tmpl w:val="436A855C"/>
    <w:lvl w:ilvl="0" w:tplc="BEC8AE76">
      <w:start w:val="1"/>
      <w:numFmt w:val="bullet"/>
      <w:lvlText w:val=""/>
      <w:lvlJc w:val="left"/>
      <w:pPr>
        <w:tabs>
          <w:tab w:val="num" w:pos="4477"/>
        </w:tabs>
        <w:ind w:left="4477" w:hanging="360"/>
      </w:pPr>
      <w:rPr>
        <w:rFonts w:ascii="Symbol" w:hAnsi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48"/>
        </w:tabs>
        <w:ind w:left="8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168"/>
        </w:tabs>
        <w:ind w:left="9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888"/>
        </w:tabs>
        <w:ind w:left="9888" w:hanging="360"/>
      </w:pPr>
      <w:rPr>
        <w:rFonts w:ascii="Wingdings" w:hAnsi="Wingdings" w:hint="default"/>
      </w:rPr>
    </w:lvl>
  </w:abstractNum>
  <w:abstractNum w:abstractNumId="2" w15:restartNumberingAfterBreak="0">
    <w:nsid w:val="0A3F4FE4"/>
    <w:multiLevelType w:val="hybridMultilevel"/>
    <w:tmpl w:val="427E6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4DE9"/>
    <w:multiLevelType w:val="hybridMultilevel"/>
    <w:tmpl w:val="232246F4"/>
    <w:lvl w:ilvl="0" w:tplc="B51A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erlin Sans FB" w:hAnsi="Arial" w:cs="Aria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20EB7D18"/>
    <w:multiLevelType w:val="hybridMultilevel"/>
    <w:tmpl w:val="0EBA35AA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2730"/>
    <w:multiLevelType w:val="hybridMultilevel"/>
    <w:tmpl w:val="1F5EA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5F4D"/>
    <w:multiLevelType w:val="hybridMultilevel"/>
    <w:tmpl w:val="8E3AC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6E25"/>
    <w:multiLevelType w:val="hybridMultilevel"/>
    <w:tmpl w:val="AFA2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4FD4"/>
    <w:multiLevelType w:val="hybridMultilevel"/>
    <w:tmpl w:val="8CC4B0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83BD7"/>
    <w:multiLevelType w:val="hybridMultilevel"/>
    <w:tmpl w:val="B860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594"/>
    <w:multiLevelType w:val="hybridMultilevel"/>
    <w:tmpl w:val="C8FE6CA0"/>
    <w:lvl w:ilvl="0" w:tplc="68D8A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D0325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F019B"/>
    <w:multiLevelType w:val="hybridMultilevel"/>
    <w:tmpl w:val="8BC46B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0358F5"/>
    <w:multiLevelType w:val="hybridMultilevel"/>
    <w:tmpl w:val="11D20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833DC"/>
    <w:multiLevelType w:val="hybridMultilevel"/>
    <w:tmpl w:val="56D479EA"/>
    <w:lvl w:ilvl="0" w:tplc="2A740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4" w15:restartNumberingAfterBreak="0">
    <w:nsid w:val="53F9391D"/>
    <w:multiLevelType w:val="hybridMultilevel"/>
    <w:tmpl w:val="802E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D0F97"/>
    <w:multiLevelType w:val="hybridMultilevel"/>
    <w:tmpl w:val="9D7048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6A0B62"/>
    <w:multiLevelType w:val="multilevel"/>
    <w:tmpl w:val="6C5801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B30660"/>
    <w:multiLevelType w:val="hybridMultilevel"/>
    <w:tmpl w:val="6C580160"/>
    <w:lvl w:ilvl="0" w:tplc="0824CB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496F41"/>
    <w:multiLevelType w:val="hybridMultilevel"/>
    <w:tmpl w:val="0514433C"/>
    <w:lvl w:ilvl="0" w:tplc="ABB25572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3"/>
  </w:num>
  <w:num w:numId="5">
    <w:abstractNumId w:val="3"/>
  </w:num>
  <w:num w:numId="6">
    <w:abstractNumId w:val="17"/>
  </w:num>
  <w:num w:numId="7">
    <w:abstractNumId w:val="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4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eEUFVTZazU0xzzoZveFz44REtEWLPROBdZ1Q/MHRsBNe7hiyMmGXkG7hRzC7XXH0iuhEp90qkEhCmdp/b6bA==" w:salt="luKpzVhYO2i8GUfkuWavRA==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18"/>
    <w:rsid w:val="00003298"/>
    <w:rsid w:val="00004B10"/>
    <w:rsid w:val="0000727B"/>
    <w:rsid w:val="00007882"/>
    <w:rsid w:val="00021F2B"/>
    <w:rsid w:val="000379DA"/>
    <w:rsid w:val="00041164"/>
    <w:rsid w:val="00043DA3"/>
    <w:rsid w:val="00053FB6"/>
    <w:rsid w:val="00061853"/>
    <w:rsid w:val="00073267"/>
    <w:rsid w:val="00073B80"/>
    <w:rsid w:val="00074632"/>
    <w:rsid w:val="00083504"/>
    <w:rsid w:val="00085358"/>
    <w:rsid w:val="00086937"/>
    <w:rsid w:val="00092A04"/>
    <w:rsid w:val="000A1F6D"/>
    <w:rsid w:val="000B0536"/>
    <w:rsid w:val="000C1CD2"/>
    <w:rsid w:val="000D1671"/>
    <w:rsid w:val="000D554E"/>
    <w:rsid w:val="000D7E72"/>
    <w:rsid w:val="000E024B"/>
    <w:rsid w:val="000E18F4"/>
    <w:rsid w:val="000E7107"/>
    <w:rsid w:val="000F1293"/>
    <w:rsid w:val="000F1803"/>
    <w:rsid w:val="000F300D"/>
    <w:rsid w:val="000F5D1F"/>
    <w:rsid w:val="000F6181"/>
    <w:rsid w:val="000F758A"/>
    <w:rsid w:val="00106746"/>
    <w:rsid w:val="00115812"/>
    <w:rsid w:val="0012005B"/>
    <w:rsid w:val="00144D60"/>
    <w:rsid w:val="00163062"/>
    <w:rsid w:val="00163E5B"/>
    <w:rsid w:val="001707C3"/>
    <w:rsid w:val="001724BC"/>
    <w:rsid w:val="00172B97"/>
    <w:rsid w:val="001769CE"/>
    <w:rsid w:val="00185446"/>
    <w:rsid w:val="00197BF2"/>
    <w:rsid w:val="00197F5E"/>
    <w:rsid w:val="001A12B3"/>
    <w:rsid w:val="001A25BB"/>
    <w:rsid w:val="001A2E6A"/>
    <w:rsid w:val="001B19B2"/>
    <w:rsid w:val="001D08FE"/>
    <w:rsid w:val="001D4164"/>
    <w:rsid w:val="001D49F4"/>
    <w:rsid w:val="001D6391"/>
    <w:rsid w:val="001D6F92"/>
    <w:rsid w:val="001E3BFC"/>
    <w:rsid w:val="001E5E92"/>
    <w:rsid w:val="001F1BB7"/>
    <w:rsid w:val="001F6D73"/>
    <w:rsid w:val="00204868"/>
    <w:rsid w:val="00211A46"/>
    <w:rsid w:val="002169D4"/>
    <w:rsid w:val="002176A0"/>
    <w:rsid w:val="00226C8A"/>
    <w:rsid w:val="00240140"/>
    <w:rsid w:val="00242178"/>
    <w:rsid w:val="002422C0"/>
    <w:rsid w:val="00242992"/>
    <w:rsid w:val="00243002"/>
    <w:rsid w:val="00245B26"/>
    <w:rsid w:val="00246D19"/>
    <w:rsid w:val="0025237F"/>
    <w:rsid w:val="00255DA6"/>
    <w:rsid w:val="0026677A"/>
    <w:rsid w:val="0026769F"/>
    <w:rsid w:val="00270CBA"/>
    <w:rsid w:val="00271B25"/>
    <w:rsid w:val="00272E2D"/>
    <w:rsid w:val="00277E68"/>
    <w:rsid w:val="00293515"/>
    <w:rsid w:val="002A4509"/>
    <w:rsid w:val="002B559F"/>
    <w:rsid w:val="002B6430"/>
    <w:rsid w:val="002D6CAD"/>
    <w:rsid w:val="002D7D5F"/>
    <w:rsid w:val="002E2F33"/>
    <w:rsid w:val="002E386F"/>
    <w:rsid w:val="002E7DEE"/>
    <w:rsid w:val="002F1BE5"/>
    <w:rsid w:val="002F6174"/>
    <w:rsid w:val="002F7A7B"/>
    <w:rsid w:val="002F7B21"/>
    <w:rsid w:val="00301853"/>
    <w:rsid w:val="00301939"/>
    <w:rsid w:val="003036DD"/>
    <w:rsid w:val="00307335"/>
    <w:rsid w:val="00311929"/>
    <w:rsid w:val="00315EF2"/>
    <w:rsid w:val="00331EB0"/>
    <w:rsid w:val="003329AA"/>
    <w:rsid w:val="00340074"/>
    <w:rsid w:val="0034284C"/>
    <w:rsid w:val="00346A0F"/>
    <w:rsid w:val="0035090B"/>
    <w:rsid w:val="00357C3D"/>
    <w:rsid w:val="00363FE5"/>
    <w:rsid w:val="00366203"/>
    <w:rsid w:val="00376BF2"/>
    <w:rsid w:val="00387501"/>
    <w:rsid w:val="00390F54"/>
    <w:rsid w:val="0039187E"/>
    <w:rsid w:val="003A1605"/>
    <w:rsid w:val="003A4F6C"/>
    <w:rsid w:val="003B2F84"/>
    <w:rsid w:val="003C7332"/>
    <w:rsid w:val="003D2005"/>
    <w:rsid w:val="003D66EB"/>
    <w:rsid w:val="003F1A18"/>
    <w:rsid w:val="0040616F"/>
    <w:rsid w:val="004113C5"/>
    <w:rsid w:val="00420FB0"/>
    <w:rsid w:val="00425F47"/>
    <w:rsid w:val="00427476"/>
    <w:rsid w:val="004370CD"/>
    <w:rsid w:val="00450CF0"/>
    <w:rsid w:val="00462E78"/>
    <w:rsid w:val="00473E6A"/>
    <w:rsid w:val="0047597F"/>
    <w:rsid w:val="00480D37"/>
    <w:rsid w:val="00494BEA"/>
    <w:rsid w:val="004C294D"/>
    <w:rsid w:val="004D57A9"/>
    <w:rsid w:val="004E1450"/>
    <w:rsid w:val="004E1E2D"/>
    <w:rsid w:val="004F61B3"/>
    <w:rsid w:val="004F744B"/>
    <w:rsid w:val="005026B8"/>
    <w:rsid w:val="00504EA8"/>
    <w:rsid w:val="005200CE"/>
    <w:rsid w:val="005261EA"/>
    <w:rsid w:val="00550342"/>
    <w:rsid w:val="00550BE4"/>
    <w:rsid w:val="00552976"/>
    <w:rsid w:val="005547BC"/>
    <w:rsid w:val="00560975"/>
    <w:rsid w:val="00564A71"/>
    <w:rsid w:val="00566982"/>
    <w:rsid w:val="00573682"/>
    <w:rsid w:val="00574763"/>
    <w:rsid w:val="005776C7"/>
    <w:rsid w:val="00587DD8"/>
    <w:rsid w:val="005B0DD6"/>
    <w:rsid w:val="005C527A"/>
    <w:rsid w:val="005C534D"/>
    <w:rsid w:val="005D19B4"/>
    <w:rsid w:val="005D6441"/>
    <w:rsid w:val="005E1C4D"/>
    <w:rsid w:val="005E2CD6"/>
    <w:rsid w:val="005E32D7"/>
    <w:rsid w:val="005E387C"/>
    <w:rsid w:val="005E58B9"/>
    <w:rsid w:val="005E76A7"/>
    <w:rsid w:val="005F1FED"/>
    <w:rsid w:val="00601F68"/>
    <w:rsid w:val="00606226"/>
    <w:rsid w:val="006072DB"/>
    <w:rsid w:val="00611041"/>
    <w:rsid w:val="006113C3"/>
    <w:rsid w:val="00611804"/>
    <w:rsid w:val="0061498E"/>
    <w:rsid w:val="00617804"/>
    <w:rsid w:val="00622A23"/>
    <w:rsid w:val="00627FE7"/>
    <w:rsid w:val="00634B76"/>
    <w:rsid w:val="006371C6"/>
    <w:rsid w:val="006371FF"/>
    <w:rsid w:val="00663AEC"/>
    <w:rsid w:val="00674A9E"/>
    <w:rsid w:val="0067507B"/>
    <w:rsid w:val="00690F30"/>
    <w:rsid w:val="0069108C"/>
    <w:rsid w:val="006914D2"/>
    <w:rsid w:val="006A6E8D"/>
    <w:rsid w:val="006C34C2"/>
    <w:rsid w:val="006D2DB2"/>
    <w:rsid w:val="006D3957"/>
    <w:rsid w:val="006F0D78"/>
    <w:rsid w:val="006F0F70"/>
    <w:rsid w:val="006F13F9"/>
    <w:rsid w:val="006F4D97"/>
    <w:rsid w:val="00702A9B"/>
    <w:rsid w:val="0070665B"/>
    <w:rsid w:val="00720EE6"/>
    <w:rsid w:val="00731E46"/>
    <w:rsid w:val="0073251F"/>
    <w:rsid w:val="00733836"/>
    <w:rsid w:val="0074606F"/>
    <w:rsid w:val="0075245F"/>
    <w:rsid w:val="00761F4F"/>
    <w:rsid w:val="00763651"/>
    <w:rsid w:val="007657B8"/>
    <w:rsid w:val="00770465"/>
    <w:rsid w:val="007752D9"/>
    <w:rsid w:val="00777DC3"/>
    <w:rsid w:val="00785CCA"/>
    <w:rsid w:val="00786768"/>
    <w:rsid w:val="0079413C"/>
    <w:rsid w:val="00794E13"/>
    <w:rsid w:val="00795BC3"/>
    <w:rsid w:val="007A4711"/>
    <w:rsid w:val="007B3B0E"/>
    <w:rsid w:val="007B734E"/>
    <w:rsid w:val="007C16FE"/>
    <w:rsid w:val="007D0B2B"/>
    <w:rsid w:val="007D373D"/>
    <w:rsid w:val="007E6D7D"/>
    <w:rsid w:val="007F0080"/>
    <w:rsid w:val="007F0409"/>
    <w:rsid w:val="007F4BE8"/>
    <w:rsid w:val="007F4C88"/>
    <w:rsid w:val="007F5241"/>
    <w:rsid w:val="007F75C9"/>
    <w:rsid w:val="007F77ED"/>
    <w:rsid w:val="00800A8D"/>
    <w:rsid w:val="0080261F"/>
    <w:rsid w:val="00803B8F"/>
    <w:rsid w:val="00806E13"/>
    <w:rsid w:val="00832AA0"/>
    <w:rsid w:val="00833D9D"/>
    <w:rsid w:val="0085244A"/>
    <w:rsid w:val="00853D92"/>
    <w:rsid w:val="00865789"/>
    <w:rsid w:val="00867091"/>
    <w:rsid w:val="00883029"/>
    <w:rsid w:val="00883B2C"/>
    <w:rsid w:val="00894145"/>
    <w:rsid w:val="008963E2"/>
    <w:rsid w:val="008964C6"/>
    <w:rsid w:val="008A3F68"/>
    <w:rsid w:val="008B6113"/>
    <w:rsid w:val="008B70B6"/>
    <w:rsid w:val="008C27D9"/>
    <w:rsid w:val="008C3CDA"/>
    <w:rsid w:val="008C5AF7"/>
    <w:rsid w:val="008D0FCD"/>
    <w:rsid w:val="008E15FB"/>
    <w:rsid w:val="008E170C"/>
    <w:rsid w:val="008F4502"/>
    <w:rsid w:val="009010C9"/>
    <w:rsid w:val="00910F1E"/>
    <w:rsid w:val="009145C8"/>
    <w:rsid w:val="00915DCB"/>
    <w:rsid w:val="00923718"/>
    <w:rsid w:val="0093413F"/>
    <w:rsid w:val="009372CC"/>
    <w:rsid w:val="009427F1"/>
    <w:rsid w:val="009522FC"/>
    <w:rsid w:val="0095348E"/>
    <w:rsid w:val="00953CCA"/>
    <w:rsid w:val="009565F6"/>
    <w:rsid w:val="00966F20"/>
    <w:rsid w:val="00967E9A"/>
    <w:rsid w:val="0097401E"/>
    <w:rsid w:val="00974855"/>
    <w:rsid w:val="0097746F"/>
    <w:rsid w:val="00985E7E"/>
    <w:rsid w:val="0099081C"/>
    <w:rsid w:val="009929E1"/>
    <w:rsid w:val="00992CC1"/>
    <w:rsid w:val="009A0F05"/>
    <w:rsid w:val="009A0FA4"/>
    <w:rsid w:val="009A3DFC"/>
    <w:rsid w:val="009A4BF5"/>
    <w:rsid w:val="009A66C2"/>
    <w:rsid w:val="009A7DAF"/>
    <w:rsid w:val="009B3C0B"/>
    <w:rsid w:val="009C4F10"/>
    <w:rsid w:val="009D4925"/>
    <w:rsid w:val="009E4F0E"/>
    <w:rsid w:val="009E56AC"/>
    <w:rsid w:val="009E7EAA"/>
    <w:rsid w:val="009F3E41"/>
    <w:rsid w:val="009F6463"/>
    <w:rsid w:val="00A01788"/>
    <w:rsid w:val="00A03C55"/>
    <w:rsid w:val="00A06A8D"/>
    <w:rsid w:val="00A12667"/>
    <w:rsid w:val="00A13D90"/>
    <w:rsid w:val="00A21BF7"/>
    <w:rsid w:val="00A21EC8"/>
    <w:rsid w:val="00A23B0F"/>
    <w:rsid w:val="00A23D75"/>
    <w:rsid w:val="00A244CB"/>
    <w:rsid w:val="00A307BE"/>
    <w:rsid w:val="00A30AB3"/>
    <w:rsid w:val="00A322BC"/>
    <w:rsid w:val="00A349E3"/>
    <w:rsid w:val="00A51083"/>
    <w:rsid w:val="00A60142"/>
    <w:rsid w:val="00A621F8"/>
    <w:rsid w:val="00A6370A"/>
    <w:rsid w:val="00A71DA6"/>
    <w:rsid w:val="00A74EE1"/>
    <w:rsid w:val="00A82606"/>
    <w:rsid w:val="00A8750E"/>
    <w:rsid w:val="00AA123D"/>
    <w:rsid w:val="00AA53D6"/>
    <w:rsid w:val="00AB4200"/>
    <w:rsid w:val="00AB685A"/>
    <w:rsid w:val="00AC2345"/>
    <w:rsid w:val="00AC3249"/>
    <w:rsid w:val="00AD0093"/>
    <w:rsid w:val="00AD7915"/>
    <w:rsid w:val="00AE14AF"/>
    <w:rsid w:val="00AE616D"/>
    <w:rsid w:val="00AF27FA"/>
    <w:rsid w:val="00AF778C"/>
    <w:rsid w:val="00B03EA8"/>
    <w:rsid w:val="00B053F5"/>
    <w:rsid w:val="00B104E1"/>
    <w:rsid w:val="00B13255"/>
    <w:rsid w:val="00B13F0E"/>
    <w:rsid w:val="00B173EE"/>
    <w:rsid w:val="00B33762"/>
    <w:rsid w:val="00B34AE6"/>
    <w:rsid w:val="00B34BB4"/>
    <w:rsid w:val="00B36869"/>
    <w:rsid w:val="00B41D9F"/>
    <w:rsid w:val="00B471E7"/>
    <w:rsid w:val="00B575C6"/>
    <w:rsid w:val="00B6159F"/>
    <w:rsid w:val="00B642D2"/>
    <w:rsid w:val="00B80D5A"/>
    <w:rsid w:val="00B81BA5"/>
    <w:rsid w:val="00B83E87"/>
    <w:rsid w:val="00BA0E24"/>
    <w:rsid w:val="00BA42D0"/>
    <w:rsid w:val="00BB5A0F"/>
    <w:rsid w:val="00BC366A"/>
    <w:rsid w:val="00BD65D6"/>
    <w:rsid w:val="00BE3435"/>
    <w:rsid w:val="00BE41C3"/>
    <w:rsid w:val="00BE456F"/>
    <w:rsid w:val="00BF0898"/>
    <w:rsid w:val="00BF63D5"/>
    <w:rsid w:val="00C07A42"/>
    <w:rsid w:val="00C14CDB"/>
    <w:rsid w:val="00C27C30"/>
    <w:rsid w:val="00C368C2"/>
    <w:rsid w:val="00C41118"/>
    <w:rsid w:val="00C411A6"/>
    <w:rsid w:val="00C843DC"/>
    <w:rsid w:val="00C91E8D"/>
    <w:rsid w:val="00C941CC"/>
    <w:rsid w:val="00CB1294"/>
    <w:rsid w:val="00CB2340"/>
    <w:rsid w:val="00CB4190"/>
    <w:rsid w:val="00CB5676"/>
    <w:rsid w:val="00CC2D32"/>
    <w:rsid w:val="00CC3E3F"/>
    <w:rsid w:val="00CD01D5"/>
    <w:rsid w:val="00CD17D6"/>
    <w:rsid w:val="00CE4225"/>
    <w:rsid w:val="00CF5E91"/>
    <w:rsid w:val="00D002B5"/>
    <w:rsid w:val="00D02642"/>
    <w:rsid w:val="00D04005"/>
    <w:rsid w:val="00D043D0"/>
    <w:rsid w:val="00D11783"/>
    <w:rsid w:val="00D14722"/>
    <w:rsid w:val="00D2323A"/>
    <w:rsid w:val="00D3384E"/>
    <w:rsid w:val="00D34ADB"/>
    <w:rsid w:val="00D4186D"/>
    <w:rsid w:val="00D4335F"/>
    <w:rsid w:val="00D436BE"/>
    <w:rsid w:val="00D614AE"/>
    <w:rsid w:val="00D658A8"/>
    <w:rsid w:val="00D73225"/>
    <w:rsid w:val="00D8461E"/>
    <w:rsid w:val="00D84D3C"/>
    <w:rsid w:val="00D90B1B"/>
    <w:rsid w:val="00D92536"/>
    <w:rsid w:val="00D97CE1"/>
    <w:rsid w:val="00DA1DD1"/>
    <w:rsid w:val="00DA46E7"/>
    <w:rsid w:val="00DA4781"/>
    <w:rsid w:val="00DA550C"/>
    <w:rsid w:val="00DB37ED"/>
    <w:rsid w:val="00DB5B9B"/>
    <w:rsid w:val="00DC19C4"/>
    <w:rsid w:val="00DC411F"/>
    <w:rsid w:val="00DC5C14"/>
    <w:rsid w:val="00DC6C22"/>
    <w:rsid w:val="00DD7D22"/>
    <w:rsid w:val="00DE23F4"/>
    <w:rsid w:val="00DE54E0"/>
    <w:rsid w:val="00DE5CAE"/>
    <w:rsid w:val="00DE7294"/>
    <w:rsid w:val="00DF3D21"/>
    <w:rsid w:val="00E005B9"/>
    <w:rsid w:val="00E01543"/>
    <w:rsid w:val="00E04E79"/>
    <w:rsid w:val="00E25ACF"/>
    <w:rsid w:val="00E27AE5"/>
    <w:rsid w:val="00E33404"/>
    <w:rsid w:val="00E36975"/>
    <w:rsid w:val="00E41E5E"/>
    <w:rsid w:val="00E43661"/>
    <w:rsid w:val="00E43690"/>
    <w:rsid w:val="00E50C8E"/>
    <w:rsid w:val="00E51E8F"/>
    <w:rsid w:val="00E529E7"/>
    <w:rsid w:val="00E54F1F"/>
    <w:rsid w:val="00E7405F"/>
    <w:rsid w:val="00E80E26"/>
    <w:rsid w:val="00E85E8D"/>
    <w:rsid w:val="00E86E18"/>
    <w:rsid w:val="00E95485"/>
    <w:rsid w:val="00EB05D5"/>
    <w:rsid w:val="00EC6A8E"/>
    <w:rsid w:val="00ED0259"/>
    <w:rsid w:val="00EE10FA"/>
    <w:rsid w:val="00EE4477"/>
    <w:rsid w:val="00EE6B12"/>
    <w:rsid w:val="00F003F9"/>
    <w:rsid w:val="00F01484"/>
    <w:rsid w:val="00F015A0"/>
    <w:rsid w:val="00F066C0"/>
    <w:rsid w:val="00F10C11"/>
    <w:rsid w:val="00F1128D"/>
    <w:rsid w:val="00F11A55"/>
    <w:rsid w:val="00F13E35"/>
    <w:rsid w:val="00F224FE"/>
    <w:rsid w:val="00F30522"/>
    <w:rsid w:val="00F3397F"/>
    <w:rsid w:val="00F35190"/>
    <w:rsid w:val="00F41B87"/>
    <w:rsid w:val="00F449CF"/>
    <w:rsid w:val="00F4661F"/>
    <w:rsid w:val="00F54F3F"/>
    <w:rsid w:val="00F56FB9"/>
    <w:rsid w:val="00F72234"/>
    <w:rsid w:val="00F86941"/>
    <w:rsid w:val="00F924B8"/>
    <w:rsid w:val="00F95173"/>
    <w:rsid w:val="00F97033"/>
    <w:rsid w:val="00FB2FE3"/>
    <w:rsid w:val="00FB30B0"/>
    <w:rsid w:val="00FB6A5A"/>
    <w:rsid w:val="00FC2525"/>
    <w:rsid w:val="00FC6F30"/>
    <w:rsid w:val="00FD11DA"/>
    <w:rsid w:val="00FD5AEF"/>
    <w:rsid w:val="00FF049E"/>
    <w:rsid w:val="00FF311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F0A7BB6"/>
  <w15:chartTrackingRefBased/>
  <w15:docId w15:val="{69EFE04E-5743-4500-8732-96E9E9D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0F30"/>
    <w:rPr>
      <w:rFonts w:ascii="Arial" w:hAnsi="Arial"/>
      <w:color w:val="000000"/>
      <w:spacing w:val="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0F30"/>
  </w:style>
  <w:style w:type="paragraph" w:styleId="Funotentext">
    <w:name w:val="footnote text"/>
    <w:basedOn w:val="Standard"/>
    <w:semiHidden/>
    <w:rsid w:val="00690F30"/>
    <w:rPr>
      <w:sz w:val="20"/>
    </w:rPr>
  </w:style>
  <w:style w:type="character" w:styleId="Funotenzeichen">
    <w:name w:val="footnote reference"/>
    <w:basedOn w:val="Absatz-Standardschriftart"/>
    <w:semiHidden/>
    <w:rsid w:val="00690F30"/>
    <w:rPr>
      <w:vertAlign w:val="superscript"/>
    </w:rPr>
  </w:style>
  <w:style w:type="paragraph" w:styleId="Sprechblasentext">
    <w:name w:val="Balloon Text"/>
    <w:basedOn w:val="Standard"/>
    <w:semiHidden/>
    <w:rsid w:val="00D418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E56AC"/>
    <w:rPr>
      <w:sz w:val="16"/>
      <w:szCs w:val="16"/>
    </w:rPr>
  </w:style>
  <w:style w:type="paragraph" w:styleId="Kommentartext">
    <w:name w:val="annotation text"/>
    <w:basedOn w:val="Standard"/>
    <w:semiHidden/>
    <w:rsid w:val="009E56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E56AC"/>
    <w:rPr>
      <w:b/>
      <w:bCs/>
    </w:rPr>
  </w:style>
  <w:style w:type="paragraph" w:styleId="Listenabsatz">
    <w:name w:val="List Paragraph"/>
    <w:basedOn w:val="Standard"/>
    <w:uiPriority w:val="34"/>
    <w:qFormat/>
    <w:rsid w:val="00226C8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22"/>
    <w:rPr>
      <w:rFonts w:ascii="Arial" w:hAnsi="Arial"/>
      <w:color w:val="000000"/>
      <w:spacing w:val="9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4722"/>
    <w:rPr>
      <w:rFonts w:ascii="Arial" w:hAnsi="Arial"/>
      <w:color w:val="000000"/>
      <w:spacing w:val="9"/>
      <w:sz w:val="24"/>
    </w:rPr>
  </w:style>
  <w:style w:type="table" w:customStyle="1" w:styleId="Tabellenraster1">
    <w:name w:val="Tabellenraster1"/>
    <w:basedOn w:val="NormaleTabelle"/>
    <w:next w:val="Tabellenraster"/>
    <w:rsid w:val="00C1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BD37-DD32-434F-AAEE-E2E06590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über die Gewährung von Zuwendungen zur Förderung von Investitionen</vt:lpstr>
    </vt:vector>
  </TitlesOfParts>
  <Company>Land Niedersachsen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über die Gewährung von Zuwendungen zur Förderung von Investitionen</dc:title>
  <dc:subject/>
  <dc:creator>Niedersächsische Landesschulbehörde</dc:creator>
  <cp:keywords/>
  <dc:description/>
  <cp:lastModifiedBy>Rohweder, Christine (RLSB-H)</cp:lastModifiedBy>
  <cp:revision>3</cp:revision>
  <cp:lastPrinted>2020-07-29T08:43:00Z</cp:lastPrinted>
  <dcterms:created xsi:type="dcterms:W3CDTF">2023-09-07T14:29:00Z</dcterms:created>
  <dcterms:modified xsi:type="dcterms:W3CDTF">2023-09-07T14:31:00Z</dcterms:modified>
</cp:coreProperties>
</file>