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8.emf" ContentType="image/x-emf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png" ContentType="image/pn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single" w:sz="48" w:space="0" w:color="0000FF"/>
          <w:left w:val="single" w:sz="48" w:space="0" w:color="0000FF"/>
          <w:bottom w:val="nil"/>
          <w:insideH w:val="nil"/>
          <w:right w:val="nil"/>
          <w:insideV w:val="nil"/>
        </w:tblBorders>
        <w:tblCellMar>
          <w:top w:w="0" w:type="dxa"/>
          <w:left w:w="59" w:type="dxa"/>
          <w:bottom w:w="0" w:type="dxa"/>
          <w:right w:w="59" w:type="dxa"/>
        </w:tblCellMar>
      </w:tblPr>
      <w:tblGrid>
        <w:gridCol w:w="1416"/>
        <w:gridCol w:w="1"/>
        <w:gridCol w:w="1276"/>
        <w:gridCol w:w="4682"/>
        <w:gridCol w:w="2511"/>
        <w:gridCol w:w="11"/>
        <w:gridCol w:w="157"/>
      </w:tblGrid>
      <w:tr>
        <w:trPr>
          <w:trHeight w:val="1065" w:hRule="atLeast"/>
          <w:cantSplit w:val="false"/>
        </w:trPr>
        <w:tc>
          <w:tcPr>
            <w:tcW w:w="2693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59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18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18"/>
              </w:rPr>
              <w:t>Name/Logo der Schule</w:t>
            </w:r>
          </w:p>
        </w:tc>
        <w:tc>
          <w:tcPr>
            <w:tcW w:w="4682" w:type="dxa"/>
            <w:tcBorders>
              <w:top w:val="single" w:sz="48" w:space="0" w:color="0000FF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Berschrift3"/>
              <w:spacing w:before="60" w:after="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Für das Arbeiten an </w:t>
            </w:r>
          </w:p>
          <w:p>
            <w:pPr>
              <w:pStyle w:val="Normal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Ortsfesten Schleifmaschinen</w:t>
            </w:r>
          </w:p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79" w:type="dxa"/>
            <w:gridSpan w:val="3"/>
            <w:tcBorders>
              <w:top w:val="single" w:sz="48" w:space="0" w:color="0000FF"/>
              <w:left w:val="nil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Raum</w:t>
            </w:r>
          </w:p>
          <w:p>
            <w:pPr>
              <w:pStyle w:val="Normal"/>
              <w:jc w:val="center"/>
              <w:rPr>
                <w:rFonts w:cs="Arial" w:ascii="Arial" w:hAnsi="Arial"/>
                <w:b/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</w:rPr>
            </w:r>
          </w:p>
          <w:p>
            <w:pPr>
              <w:pStyle w:val="Normal"/>
              <w:jc w:val="center"/>
              <w:rPr>
                <w:rFonts w:cs="Arial" w:ascii="Arial" w:hAnsi="Arial"/>
                <w:b/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</w:rPr>
            </w:r>
          </w:p>
          <w:p>
            <w:pPr>
              <w:pStyle w:val="Normal"/>
              <w:jc w:val="center"/>
              <w:rPr>
                <w:rFonts w:cs="Arial" w:ascii="Arial" w:hAnsi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verantwortlich</w:t>
            </w:r>
          </w:p>
        </w:tc>
      </w:tr>
      <w:tr>
        <w:trPr>
          <w:trHeight w:val="250" w:hRule="atLeast"/>
          <w:cantSplit w:val="true"/>
        </w:trPr>
        <w:tc>
          <w:tcPr>
            <w:tcW w:w="10054" w:type="dxa"/>
            <w:gridSpan w:val="7"/>
            <w:tcBorders>
              <w:top w:val="nil"/>
              <w:left w:val="single" w:sz="48" w:space="0" w:color="0000FF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0000FF" w:val="clear"/>
            <w:tcMar>
              <w:left w:w="59" w:type="dxa"/>
            </w:tcMar>
          </w:tcPr>
          <w:p>
            <w:pPr>
              <w:pStyle w:val="Berschrift5"/>
              <w:spacing w:before="40" w:after="40"/>
              <w:rPr/>
            </w:pPr>
            <w:bookmarkStart w:id="1" w:name="_GoBack"/>
            <w:bookmarkStart w:id="2" w:name="_Hlk382810628"/>
            <w:bookmarkEnd w:id="1"/>
            <w:bookmarkEnd w:id="2"/>
            <w:r>
              <w:rPr/>
              <w:t>Gefahren für Mensch und Umwelt</w:t>
            </w:r>
          </w:p>
        </w:tc>
      </w:tr>
      <w:tr>
        <w:trPr>
          <w:trHeight w:val="1917" w:hRule="atLeast"/>
          <w:cantSplit w:val="true"/>
        </w:trPr>
        <w:tc>
          <w:tcPr>
            <w:tcW w:w="1416" w:type="dxa"/>
            <w:tcBorders>
              <w:top w:val="nil"/>
              <w:left w:val="single" w:sz="48" w:space="0" w:color="0000FF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59" w:type="dxa"/>
            </w:tcMar>
          </w:tcPr>
          <w:p>
            <w:pPr>
              <w:pStyle w:val="Textkrp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extkrper"/>
              <w:jc w:val="center"/>
              <w:rPr/>
            </w:pPr>
            <w:r>
              <w:rPr/>
              <w:pict>
                <v:rect id="shape_0" stroked="f" style="position:absolute;margin-left:0pt;margin-top:0pt;width:46.45pt;height:41.2pt">
                  <v:imagedata r:id="rId2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Textkrper"/>
              <w:jc w:val="center"/>
              <w:rPr/>
            </w:pPr>
            <w:r>
              <w:rPr/>
              <w:pict>
                <v:rect id="shape_0" stroked="f" style="position:absolute;margin-left:0pt;margin-top:0pt;width:47.95pt;height:41.95pt">
                  <v:imagedata r:id="rId3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Textkrper"/>
              <w:jc w:val="center"/>
              <w:rPr/>
            </w:pPr>
            <w:r>
              <w:rPr/>
              <w:pict>
                <v:rect id="shape_0" stroked="f" style="position:absolute;margin-left:0pt;margin-top:0pt;width:51.7pt;height:51.7pt">
                  <v:imagedata r:id="rId4" detectmouseclick="t"/>
                  <v:wrap v:type="none"/>
                  <v:stroke color="#3465a4" joinstyle="round" endcap="flat"/>
                </v:rect>
              </w:pict>
            </w:r>
          </w:p>
        </w:tc>
        <w:tc>
          <w:tcPr>
            <w:tcW w:w="8638" w:type="dxa"/>
            <w:gridSpan w:val="6"/>
            <w:tcBorders>
              <w:top w:val="nil"/>
              <w:left w:val="nil"/>
              <w:bottom w:val="nil"/>
              <w:insideH w:val="nil"/>
              <w:right w:val="single" w:sz="36" w:space="0" w:color="3366FF"/>
              <w:insideV w:val="single" w:sz="36" w:space="0" w:color="3366FF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Bei der Bearbeitung können sich Werkstücke erhitzen - Gefahr von Brandverletzungen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Verletzungen durch Schleifscheibenbruch oder defektes Schleifband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Augenverletzungen durch abgetragene Materialien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Fußverletzungen durch herabfallende Werkstücke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Handverletzungen durch scharfkantige Oberflächen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Gehörschädigungen durch Lärm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Maschinennachlauf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Einzug von Kleidung und/oder Haaren, Handschuhen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Funkenflug, Brandgefahr </w:t>
            </w:r>
          </w:p>
          <w:p>
            <w:pPr>
              <w:pStyle w:val="Normal"/>
              <w:numPr>
                <w:ilvl w:val="0"/>
                <w:numId w:val="1"/>
              </w:numPr>
              <w:spacing w:before="20" w:after="2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Gesundheitsgefahr durch entstehende Stäube (siehe Materialeigenschaften)</w:t>
            </w:r>
          </w:p>
        </w:tc>
      </w:tr>
      <w:tr>
        <w:trPr>
          <w:trHeight w:val="184" w:hRule="atLeast"/>
          <w:cantSplit w:val="true"/>
        </w:trPr>
        <w:tc>
          <w:tcPr>
            <w:tcW w:w="10054" w:type="dxa"/>
            <w:gridSpan w:val="7"/>
            <w:tcBorders>
              <w:top w:val="nil"/>
              <w:left w:val="single" w:sz="48" w:space="0" w:color="0000FF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0000FF" w:val="clear"/>
            <w:tcMar>
              <w:left w:w="59" w:type="dxa"/>
            </w:tcMar>
          </w:tcPr>
          <w:p>
            <w:pPr>
              <w:pStyle w:val="Berschrift5"/>
              <w:spacing w:before="40" w:after="40"/>
              <w:rPr/>
            </w:pPr>
            <w:r>
              <w:rPr/>
              <w:t>Schutzmaßnahmen und Verhaltensregeln</w:t>
            </w:r>
          </w:p>
        </w:tc>
      </w:tr>
      <w:tr>
        <w:trPr>
          <w:cantSplit w:val="true"/>
        </w:trPr>
        <w:tc>
          <w:tcPr>
            <w:tcW w:w="1417" w:type="dxa"/>
            <w:gridSpan w:val="2"/>
            <w:tcBorders>
              <w:top w:val="nil"/>
              <w:left w:val="single" w:sz="48" w:space="0" w:color="0000FF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59" w:type="dxa"/>
            </w:tcMar>
          </w:tcPr>
          <w:p>
            <w:pPr>
              <w:pStyle w:val="Textkrper"/>
              <w:jc w:val="center"/>
              <w:rPr/>
            </w:pPr>
            <w:r>
              <w:rPr/>
              <w:pict>
                <v:rect id="shape_0" stroked="f" style="position:absolute;margin-left:0pt;margin-top:0pt;width:50.2pt;height:50.2pt">
                  <v:imagedata r:id="rId5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jc w:val="center"/>
              <w:rPr/>
            </w:pPr>
            <w:r>
              <w:rPr/>
              <w:pict>
                <v:rect id="shape_0" stroked="f" style="position:absolute;margin-left:0pt;margin-top:0pt;width:49.45pt;height:49.45pt">
                  <v:imagedata r:id="rId6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jc w:val="center"/>
              <w:rPr/>
            </w:pPr>
            <w:r>
              <w:rPr/>
              <w:pict>
                <v:rect id="shape_0" stroked="f" style="position:absolute;margin-left:0pt;margin-top:0pt;width:47.2pt;height:47.2pt">
                  <v:imagedata r:id="rId7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Textkrper"/>
              <w:jc w:val="center"/>
              <w:rPr/>
            </w:pPr>
            <w:r>
              <w:rPr/>
              <w:pict>
                <v:rect id="shape_0" stroked="f" style="position:absolute;margin-left:0pt;margin-top:0pt;width:46.45pt;height:46.45pt">
                  <v:imagedata r:id="rId8" detectmouseclick="t"/>
                  <v:wrap v:type="none"/>
                  <v:stroke color="#3465a4" joinstyle="round" endcap="flat"/>
                </v:rect>
              </w:pic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Kopfzeile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Die Betriebsanleitung des Herstellers ist zu beachten!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 jedem Fall sind Schutzbrille und für den Bereich geeignete Schuhe zu tragen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Je nach Materialien und Tätigkeiten sind noch zusätzlich Staubmaske und Gehörschutz zu tragen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Das Aufspannen einer geeigneten Schleifscheibe / Schleifband darf nur von eingewiesenen Mitarbeitern vorgenommen werden. Nach jedem neuen Aufspannen ist ein Probelauf von ~20 Minuten durchzuführen.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Werkstückauflagen und Schutzhauben müssen regelmäßig nachgestellt werden. Der Abstand zwischen Schleifscheibe / Schleifband und Werkstückauflage darf höchstens 3 mm betragen, zwischen Schleifscheibe und Schleifhaube höchstens 5 mm. Nur geeignete Handschuhe tragen.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Eng anliegende Kleidung tragen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Bei langen Haaren Haarnetz tragen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Brandschutzvorkehrungen treffen. Z. B. brennbare Stoffe/Materialien entfernen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FFFFFF" w:val="clear"/>
          </w:tcPr>
          <w:p>
            <w:pPr>
              <w:pStyle w:val="Textkrp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7"/>
            <w:tcBorders>
              <w:top w:val="nil"/>
              <w:left w:val="single" w:sz="48" w:space="0" w:color="0000FF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0000FF" w:val="clear"/>
            <w:tcMar>
              <w:left w:w="59" w:type="dxa"/>
            </w:tcMar>
          </w:tcPr>
          <w:p>
            <w:pPr>
              <w:pStyle w:val="Berschrift5"/>
              <w:spacing w:before="40" w:after="40"/>
              <w:rPr/>
            </w:pPr>
            <w:r>
              <w:rPr/>
              <w:t>Verhalten bei Störungen und im Gefahrenfall</w:t>
            </w:r>
          </w:p>
        </w:tc>
      </w:tr>
      <w:tr>
        <w:trPr>
          <w:trHeight w:val="496" w:hRule="atLeast"/>
          <w:cantSplit w:val="false"/>
        </w:trPr>
        <w:tc>
          <w:tcPr>
            <w:tcW w:w="1416" w:type="dxa"/>
            <w:tcBorders>
              <w:top w:val="nil"/>
              <w:left w:val="single" w:sz="48" w:space="0" w:color="0000FF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59" w:type="dxa"/>
            </w:tcMar>
          </w:tcPr>
          <w:p>
            <w:pPr>
              <w:pStyle w:val="Textkrper"/>
              <w:rPr/>
            </w:pPr>
            <w:r>
              <w:rPr/>
            </w:r>
          </w:p>
        </w:tc>
        <w:tc>
          <w:tcPr>
            <w:tcW w:w="848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extkrper"/>
              <w:numPr>
                <w:ilvl w:val="0"/>
                <w:numId w:val="4"/>
              </w:numPr>
              <w:rPr/>
            </w:pPr>
            <w:r>
              <w:rPr/>
              <w:t xml:space="preserve">Bei Störungen oder Schäden an Maschinen oder Schutzausrüstungen </w:t>
            </w:r>
          </w:p>
          <w:p>
            <w:pPr>
              <w:pStyle w:val="Textkrper"/>
              <w:rPr/>
            </w:pPr>
            <w:r>
              <w:rPr/>
              <w:t xml:space="preserve">      </w:t>
            </w:r>
            <w:r>
              <w:rPr/>
              <w:t>Maschine ausschalten und vor unbefugtem Wiederanschalten sichern</w:t>
            </w:r>
          </w:p>
          <w:p>
            <w:pPr>
              <w:pStyle w:val="Textkrper"/>
              <w:numPr>
                <w:ilvl w:val="0"/>
                <w:numId w:val="4"/>
              </w:numPr>
              <w:rPr/>
            </w:pPr>
            <w:r>
              <w:rPr/>
              <w:t>Lehrer informieren</w:t>
            </w:r>
          </w:p>
          <w:p>
            <w:pPr>
              <w:pStyle w:val="Textkrper"/>
              <w:numPr>
                <w:ilvl w:val="0"/>
                <w:numId w:val="2"/>
              </w:numPr>
              <w:rPr/>
            </w:pPr>
            <w:r>
              <w:rPr/>
              <w:t>Schäden nur von Fachpersonal beseitigen lassen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auto" w:val="clear"/>
          </w:tcPr>
          <w:p>
            <w:pPr>
              <w:pStyle w:val="Textkrp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54" w:type="dxa"/>
            <w:gridSpan w:val="7"/>
            <w:tcBorders>
              <w:top w:val="nil"/>
              <w:left w:val="single" w:sz="48" w:space="0" w:color="0000FF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0000FF" w:val="clear"/>
            <w:tcMar>
              <w:left w:w="59" w:type="dxa"/>
            </w:tcMar>
          </w:tcPr>
          <w:p>
            <w:pPr>
              <w:pStyle w:val="Berschrift5"/>
              <w:spacing w:before="40" w:after="40"/>
              <w:rPr/>
            </w:pPr>
            <w:r>
              <w:rPr/>
              <w:t>Erste Hilfe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nil"/>
              <w:left w:val="single" w:sz="48" w:space="0" w:color="0000FF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59" w:type="dxa"/>
            </w:tcMar>
          </w:tcPr>
          <w:p>
            <w:pPr>
              <w:pStyle w:val="Textkrper"/>
              <w:rPr/>
            </w:pPr>
            <w:r>
              <w:rPr/>
              <w:t xml:space="preserve">   </w:t>
            </w:r>
          </w:p>
          <w:p>
            <w:pPr>
              <w:pStyle w:val="Textkrper"/>
              <w:rPr>
                <w:drawing>
                  <wp:inline distT="0" distB="0" distL="0" distR="0">
                    <wp:extent cx="647700" cy="647700"/>
                    <wp:effectExtent l="0" t="0" r="0" b="0"/>
                    <wp:docPr id="0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7700" cy="647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/>
              <w:t xml:space="preserve">   </w:t>
            </w:r>
            <w:r>
              <w:rPr>
                <w:drawing>
                  <wp:inline distT="0" distB="0" distL="0" distR="0">
                    <wp:extent cx="647700" cy="647700"/>
                    <wp:effectExtent l="0" t="0" r="0" b="0"/>
                    <wp:docPr id="0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7700" cy="647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848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extkrper"/>
              <w:numPr>
                <w:ilvl w:val="0"/>
                <w:numId w:val="5"/>
              </w:numPr>
              <w:rPr/>
            </w:pPr>
            <w:r>
              <w:rPr/>
              <w:t>Maschine abschalten und sichern</w:t>
            </w:r>
          </w:p>
          <w:p>
            <w:pPr>
              <w:pStyle w:val="Textkrper"/>
              <w:numPr>
                <w:ilvl w:val="0"/>
                <w:numId w:val="5"/>
              </w:numPr>
              <w:rPr/>
            </w:pPr>
            <w:r>
              <w:rPr/>
              <w:t>Den Lehrer (Ersthelfer) informieren (siehe Alarmplan)</w:t>
            </w:r>
          </w:p>
          <w:p>
            <w:pPr>
              <w:pStyle w:val="Textkrper"/>
              <w:numPr>
                <w:ilvl w:val="0"/>
                <w:numId w:val="5"/>
              </w:numPr>
              <w:rPr/>
            </w:pPr>
            <w:r>
              <w:rPr/>
              <w:t xml:space="preserve">Verletzungen sofort versorgen </w:t>
            </w:r>
          </w:p>
          <w:p>
            <w:pPr>
              <w:pStyle w:val="Textkrper"/>
              <w:numPr>
                <w:ilvl w:val="0"/>
                <w:numId w:val="5"/>
              </w:numPr>
              <w:rPr/>
            </w:pPr>
            <w:r>
              <w:rPr/>
              <w:t>Eintragung in das Verbandbuch vornehmen</w:t>
            </w:r>
          </w:p>
          <w:p>
            <w:pPr>
              <w:pStyle w:val="Textkrp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76"/>
              <w:ind w:left="453" w:right="0" w:hanging="0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Notruf: 112</w:t>
            </w:r>
            <w:r>
              <w:rPr>
                <w:rFonts w:cs="Arial" w:ascii="Arial" w:hAnsi="Arial"/>
                <w:b/>
                <w:sz w:val="24"/>
                <w:szCs w:val="24"/>
              </w:rPr>
              <w:tab/>
              <w:tab/>
              <w:tab/>
              <w:tab/>
              <w:tab/>
              <w:t>Krankentransport:  19222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auto" w:val="clear"/>
          </w:tcPr>
          <w:p>
            <w:pPr>
              <w:pStyle w:val="Textkrp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54" w:type="dxa"/>
            <w:gridSpan w:val="7"/>
            <w:tcBorders>
              <w:top w:val="nil"/>
              <w:left w:val="single" w:sz="48" w:space="0" w:color="0000FF"/>
              <w:bottom w:val="nil"/>
              <w:insideH w:val="nil"/>
              <w:right w:val="single" w:sz="48" w:space="0" w:color="0000FF"/>
              <w:insideV w:val="single" w:sz="48" w:space="0" w:color="0000FF"/>
            </w:tcBorders>
            <w:shd w:fill="0000FF" w:val="clear"/>
            <w:tcMar>
              <w:left w:w="59" w:type="dxa"/>
            </w:tcMar>
          </w:tcPr>
          <w:p>
            <w:pPr>
              <w:pStyle w:val="Berschrift5"/>
              <w:spacing w:before="40" w:after="40"/>
              <w:rPr/>
            </w:pPr>
            <w:r>
              <w:rPr/>
              <w:t>Instandhaltung</w:t>
            </w:r>
          </w:p>
        </w:tc>
      </w:tr>
      <w:tr>
        <w:trPr>
          <w:trHeight w:val="944" w:hRule="atLeast"/>
          <w:cantSplit w:val="false"/>
        </w:trPr>
        <w:tc>
          <w:tcPr>
            <w:tcW w:w="1417" w:type="dxa"/>
            <w:gridSpan w:val="2"/>
            <w:tcBorders>
              <w:top w:val="nil"/>
              <w:left w:val="single" w:sz="48" w:space="0" w:color="0000FF"/>
              <w:bottom w:val="single" w:sz="48" w:space="0" w:color="0000FF"/>
              <w:insideH w:val="single" w:sz="48" w:space="0" w:color="0000FF"/>
              <w:right w:val="nil"/>
              <w:insideV w:val="nil"/>
            </w:tcBorders>
            <w:shd w:fill="auto" w:val="clear"/>
            <w:tcMar>
              <w:left w:w="59" w:type="dxa"/>
            </w:tcMar>
          </w:tcPr>
          <w:p>
            <w:pPr>
              <w:pStyle w:val="Textkrper"/>
              <w:rPr/>
            </w:pPr>
            <w:r>
              <w:rPr/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48" w:space="0" w:color="0000FF"/>
              <w:insideH w:val="single" w:sz="48" w:space="0" w:color="0000FF"/>
              <w:right w:val="nil"/>
              <w:insideV w:val="nil"/>
            </w:tcBorders>
            <w:shd w:fill="auto" w:val="clear"/>
          </w:tcPr>
          <w:p>
            <w:pPr>
              <w:pStyle w:val="Textkrper"/>
              <w:numPr>
                <w:ilvl w:val="0"/>
                <w:numId w:val="6"/>
              </w:numPr>
              <w:rPr/>
            </w:pPr>
            <w:r>
              <w:rPr/>
              <w:t>Instandsetzung nur durch beauftragte und qualifizierten Personen</w:t>
            </w:r>
          </w:p>
          <w:p>
            <w:pPr>
              <w:pStyle w:val="Textkrper"/>
              <w:numPr>
                <w:ilvl w:val="0"/>
                <w:numId w:val="6"/>
              </w:numPr>
              <w:rPr/>
            </w:pPr>
            <w:r>
              <w:rPr/>
              <w:t>Bei Rüst- Einstellungs-, Wartungs- und Pflegearbeiten Maschine vom Netz trennen bzw. sichern</w:t>
            </w:r>
          </w:p>
          <w:p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Nach Instandhaltung sind die Schutzeinrichtungen zu überprüfen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Textkrper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</w:rPr>
              <w:t>E-Check, je nach Ausführung, jährlich oder</w:t>
            </w:r>
            <w:r>
              <w:rPr/>
              <w:t xml:space="preserve"> </w:t>
            </w:r>
            <w:r>
              <w:rPr>
                <w:b/>
              </w:rPr>
              <w:t>alle vier Jahre</w:t>
            </w:r>
            <w:r>
              <w:rPr/>
              <w:t xml:space="preserve"> </w:t>
            </w:r>
            <w:r>
              <w:rPr>
                <w:b/>
              </w:rPr>
              <w:t>durch beauftragte Elektrofachkraft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(ortsfeste oder ortsveränderliche Maschine)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8" w:space="0" w:color="0000FF"/>
              <w:insideH w:val="single" w:sz="48" w:space="0" w:color="0000FF"/>
              <w:right w:val="single" w:sz="48" w:space="0" w:color="0000FF"/>
              <w:insideV w:val="single" w:sz="48" w:space="0" w:color="0000FF"/>
            </w:tcBorders>
            <w:shd w:fill="auto" w:val="clear"/>
          </w:tcPr>
          <w:p>
            <w:pPr>
              <w:pStyle w:val="Textkrper"/>
              <w:rPr/>
            </w:pPr>
            <w:r>
              <w:rPr/>
            </w:r>
          </w:p>
        </w:tc>
      </w:tr>
    </w:tbl>
    <w:p>
      <w:pPr>
        <w:pStyle w:val="Normal"/>
        <w:rPr>
          <w:rFonts w:cs="Arial" w:ascii="Arial" w:hAnsi="Arial"/>
          <w:sz w:val="16"/>
        </w:rPr>
      </w:pPr>
      <w:bookmarkStart w:id="3" w:name="_Hlk382810628"/>
      <w:bookmarkStart w:id="4" w:name="_Hlk382810628"/>
      <w:bookmarkEnd w:id="4"/>
      <w:r>
        <w:rPr>
          <w:rFonts w:cs="Arial" w:ascii="Arial" w:hAnsi="Arial"/>
          <w:sz w:val="16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64" w:type="dxa"/>
          <w:bottom w:w="0" w:type="dxa"/>
          <w:right w:w="59" w:type="dxa"/>
        </w:tblCellMar>
      </w:tblPr>
      <w:tblGrid>
        <w:gridCol w:w="1421"/>
        <w:gridCol w:w="2553"/>
        <w:gridCol w:w="1848"/>
        <w:gridCol w:w="2559"/>
        <w:gridCol w:w="1673"/>
      </w:tblGrid>
      <w:tr>
        <w:trPr>
          <w:trHeight w:val="240" w:hRule="atLeast"/>
          <w:cantSplit w:val="false"/>
        </w:trPr>
        <w:tc>
          <w:tcPr>
            <w:tcW w:w="14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extkrp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ind w:left="453" w:right="0" w:hanging="0"/>
              <w:rPr>
                <w:rFonts w:cs="Arial" w:ascii="Arial" w:hAnsi="Arial"/>
                <w:color w:val="000000"/>
                <w:sz w:val="32"/>
                <w:szCs w:val="32"/>
              </w:rPr>
            </w:pPr>
            <w:r>
              <w:rPr>
                <w:rFonts w:cs="Arial" w:ascii="Arial" w:hAnsi="Arial"/>
                <w:color w:val="000000"/>
                <w:sz w:val="32"/>
                <w:szCs w:val="32"/>
              </w:rPr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2F2F2" w:val="clear"/>
            <w:vAlign w:val="center"/>
          </w:tcPr>
          <w:p>
            <w:pPr>
              <w:pStyle w:val="Normal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fldChar w:fldCharType="begin"/>
            </w:r>
            <w:r>
              <w:instrText> TIME \@"d'. 'MMMM\ yyyy" </w:instrText>
            </w:r>
            <w:r>
              <w:fldChar w:fldCharType="separate"/>
            </w:r>
            <w:r>
              <w:t>8. September 2016</w:t>
            </w:r>
            <w:r>
              <w:fldChar w:fldCharType="end"/>
            </w:r>
          </w:p>
        </w:tc>
      </w:tr>
      <w:tr>
        <w:trPr>
          <w:trHeight w:val="240" w:hRule="atLeast"/>
          <w:cantSplit w:val="false"/>
        </w:trPr>
        <w:tc>
          <w:tcPr>
            <w:tcW w:w="14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extkrp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2F2F2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0"/>
      <w:type w:val="nextPage"/>
      <w:pgSz w:w="11906" w:h="16838"/>
      <w:pgMar w:left="1021" w:right="851" w:header="0" w:top="567" w:footer="454" w:bottom="51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uzeile"/>
      <w:tabs>
        <w:tab w:val="center" w:pos="4536" w:leader="none"/>
        <w:tab w:val="right" w:pos="9639" w:leader="none"/>
      </w:tabs>
      <w:rPr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unhideWhenUsed="1" w:semiHidden="1" w:name="Placeholder Text"/>
    <w:lsdException w:qFormat="1"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qFormat="1" w:uiPriority="1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71" w:name="Revision"/>
    <w:lsdException w:qFormat="1" w:uiPriority="72" w:name="List Paragraph"/>
    <w:lsdException w:qFormat="1" w:uiPriority="73" w:name="Quote"/>
    <w:lsdException w:qFormat="1" w:uiPriority="60" w:name="Intense Quote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name="Colorful Shading Accent 1"/>
    <w:lsdException w:qFormat="1" w:uiPriority="34" w:name="Colorful List Accent 1"/>
    <w:lsdException w:qFormat="1" w:uiPriority="29" w:name="Colorful Grid Accent 1"/>
    <w:lsdException w:qFormat="1" w:uiPriority="3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  <w:lsdException w:qFormat="1" w:uiPriority="65" w:name="Subtle Emphasis"/>
    <w:lsdException w:qFormat="1" w:uiPriority="66" w:name="Intense Emphasis"/>
    <w:lsdException w:qFormat="1" w:uiPriority="67" w:name="Subtle Reference"/>
    <w:lsdException w:qFormat="1" w:uiPriority="68" w:name="Intense Reference"/>
    <w:lsdException w:qFormat="1" w:uiPriority="69" w:name="Book Title"/>
    <w:lsdException w:uiPriority="70" w:name="Bibliography"/>
    <w:lsdException w:qFormat="1" w:unhideWhenUsed="1" w:semiHidden="1" w:uiPriority="7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2157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de-DE" w:eastAsia="de-DE" w:bidi="ar-SA"/>
    </w:rPr>
  </w:style>
  <w:style w:type="paragraph" w:styleId="Berschrift1">
    <w:name w:val="Überschrift 1"/>
    <w:qFormat/>
    <w:basedOn w:val="Normal"/>
    <w:next w:val="Normal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Überschrift 2"/>
    <w:qFormat/>
    <w:basedOn w:val="Normal"/>
    <w:next w:val="Normal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Überschrift 3"/>
    <w:qFormat/>
    <w:basedOn w:val="Normal"/>
    <w:next w:val="Normal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Überschrift 4"/>
    <w:qFormat/>
    <w:basedOn w:val="Normal"/>
    <w:next w:val="Normal"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Überschrift 5"/>
    <w:qFormat/>
    <w:basedOn w:val="Normal"/>
    <w:next w:val="Normal"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Überschrift 6"/>
    <w:qFormat/>
    <w:basedOn w:val="Normal"/>
    <w:next w:val="Normal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Überschrift 7"/>
    <w:qFormat/>
    <w:basedOn w:val="Normal"/>
    <w:next w:val="Normal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semiHidden/>
    <w:rPr/>
  </w:style>
  <w:style w:type="character" w:styleId="SprechblasentextZchn" w:customStyle="1">
    <w:name w:val="Sprechblasentext Zchn"/>
    <w:uiPriority w:val="99"/>
    <w:semiHidden/>
    <w:link w:val="Sprechblasentext"/>
    <w:rsid w:val="00ae5e54"/>
    <w:rPr>
      <w:rFonts w:ascii="Tahoma" w:hAnsi="Tahoma" w:cs="Tahoma"/>
      <w:sz w:val="16"/>
      <w:szCs w:val="16"/>
    </w:rPr>
  </w:style>
  <w:style w:type="character" w:styleId="KopfzeileZchn" w:customStyle="1">
    <w:name w:val="Kopfzeile Zchn"/>
    <w:link w:val="Kopfzeile"/>
    <w:rsid w:val="006921be"/>
    <w:rPr/>
  </w:style>
  <w:style w:type="character" w:styleId="ListLabel1">
    <w:name w:val="ListLabel 1"/>
    <w:rPr>
      <w:rFonts w:cs="Arial"/>
    </w:rPr>
  </w:style>
  <w:style w:type="character" w:styleId="ListLabel2">
    <w:name w:val="ListLabel 2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/>
    </w:pPr>
    <w:rPr>
      <w:rFonts w:ascii="Arial" w:hAnsi="Arial" w:cs="Arial"/>
      <w:sz w:val="22"/>
      <w:szCs w:val="22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Kopfzeile">
    <w:name w:val="Kopfzeile"/>
    <w:link w:val="KopfzeileZchn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pPr>
      <w:tabs>
        <w:tab w:val="left" w:pos="357" w:leader="none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Envelopereturn">
    <w:name w:val="envelope return"/>
    <w:basedOn w:val="Normal"/>
    <w:pPr>
      <w:overflowPunct w:val="true"/>
      <w:textAlignment w:val="baseline"/>
    </w:pPr>
    <w:rPr>
      <w:rFonts w:ascii="Arial" w:hAnsi="Arial"/>
    </w:rPr>
  </w:style>
  <w:style w:type="paragraph" w:styleId="BalloonText">
    <w:name w:val="Balloon Text"/>
    <w:uiPriority w:val="99"/>
    <w:semiHidden/>
    <w:unhideWhenUsed/>
    <w:link w:val="SprechblasentextZchn"/>
    <w:rsid w:val="00ae5e54"/>
    <w:basedOn w:val="Normal"/>
    <w:pPr/>
    <w:rPr>
      <w:rFonts w:ascii="Tahoma" w:hAnsi="Tahoma"/>
      <w:sz w:val="16"/>
      <w:szCs w:val="16"/>
      <w:lang w:val="x-none" w:eastAsia="x-none"/>
    </w:rPr>
  </w:style>
  <w:style w:type="numbering" w:styleId="NoList" w:default="1">
    <w:name w:val="No List"/>
    <w:semiHidden/>
  </w:style>
  <w:style w:type="table" w:default="1" w:styleId="NormaleTabelle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emf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2016-05-12T12:56:00Z</dcterms:created>
  <dc:creator>CG;Andreas Timpe</dc:creator>
  <dc:language>de-DE</dc:language>
  <cp:lastModifiedBy>User</cp:lastModifiedBy>
  <cp:lastPrinted>2016-01-20T14:45:00Z</cp:lastPrinted>
  <dcterms:modified xsi:type="dcterms:W3CDTF">2016-05-12T12:56:00Z</dcterms:modified>
  <cp:revision>2</cp:revision>
  <dc:title>Abrichthobel</dc:title>
</cp:coreProperties>
</file>