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89" w:rsidRPr="00C37A89" w:rsidRDefault="00C37A89" w:rsidP="00C37A89">
      <w:pPr>
        <w:keepNext/>
        <w:spacing w:after="60" w:line="240" w:lineRule="auto"/>
        <w:outlineLvl w:val="1"/>
        <w:rPr>
          <w:rFonts w:ascii="Arial" w:eastAsia="Times New Roman" w:hAnsi="Arial" w:cs="Times New Roman"/>
          <w:b/>
          <w:i/>
          <w:sz w:val="24"/>
          <w:szCs w:val="20"/>
          <w:lang w:eastAsia="de-DE"/>
        </w:rPr>
      </w:pPr>
      <w:bookmarkStart w:id="0" w:name="_Toc17083675"/>
      <w:r w:rsidRPr="00C37A89">
        <w:rPr>
          <w:rFonts w:ascii="Arial" w:eastAsia="Times New Roman" w:hAnsi="Arial" w:cs="Times New Roman"/>
          <w:b/>
          <w:i/>
          <w:sz w:val="24"/>
          <w:szCs w:val="20"/>
          <w:lang w:eastAsia="de-DE"/>
        </w:rPr>
        <w:t>Muster</w:t>
      </w:r>
      <w:r w:rsidRPr="00C37A89">
        <w:rPr>
          <w:rFonts w:ascii="Arial" w:eastAsia="Times New Roman" w:hAnsi="Arial" w:cs="Times New Roman"/>
          <w:b/>
          <w:i/>
          <w:sz w:val="24"/>
          <w:szCs w:val="20"/>
          <w:lang w:eastAsia="de-DE"/>
        </w:rPr>
        <w:sym w:font="Symbol" w:char="F02D"/>
      </w:r>
      <w:r w:rsidRPr="00C37A89">
        <w:rPr>
          <w:rFonts w:ascii="Arial" w:eastAsia="Times New Roman" w:hAnsi="Arial" w:cs="Times New Roman"/>
          <w:b/>
          <w:i/>
          <w:sz w:val="24"/>
          <w:szCs w:val="20"/>
          <w:lang w:eastAsia="de-DE"/>
        </w:rPr>
        <w:t>Betriebsanweisung  für Lehrer</w:t>
      </w:r>
      <w:bookmarkEnd w:id="0"/>
    </w:p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de-DE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C37A89" w:rsidRPr="00C37A89" w:rsidTr="00C37A89">
        <w:trPr>
          <w:cantSplit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89" w:rsidRPr="00C37A89" w:rsidRDefault="00C37A89" w:rsidP="00C37A89">
            <w:pPr>
              <w:keepLines/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</w:pPr>
            <w:bookmarkStart w:id="1" w:name="_GoBack"/>
            <w:r w:rsidRPr="00C37A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t>Muster</w:t>
            </w:r>
            <w:r w:rsidRPr="00C37A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sym w:font="Symbol" w:char="F02D"/>
            </w:r>
            <w:r w:rsidRPr="00C37A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t>Betriebsanweisung für</w:t>
            </w:r>
          </w:p>
          <w:p w:rsidR="00C37A89" w:rsidRPr="00C37A89" w:rsidRDefault="00C37A89" w:rsidP="00C37A89">
            <w:pPr>
              <w:keepLines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de-DE"/>
              </w:rPr>
              <w:t>Lehrer zum Umgang mit Gefahrstoffen</w:t>
            </w:r>
          </w:p>
        </w:tc>
      </w:tr>
    </w:tbl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de-DE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2"/>
        <w:gridCol w:w="6543"/>
      </w:tblGrid>
      <w:tr w:rsidR="00C37A89" w:rsidRPr="00C37A89" w:rsidTr="00C37A89">
        <w:trPr>
          <w:cantSplit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Geltungsbereich</w:t>
            </w:r>
          </w:p>
        </w:tc>
        <w:tc>
          <w:tcPr>
            <w:tcW w:w="65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37A89" w:rsidRPr="00C37A89" w:rsidRDefault="00C37A89" w:rsidP="00C37A89">
            <w:pPr>
              <w:spacing w:before="120" w:after="12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Diese Betriebsanweisung 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"Betriebsanweisung:Lehrer"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gilt für Lehrkräfte und technisches Personal, die im Unterricht, bei dessen Vor- und Nachbereitung einschließlich der Aufbewahrung und Entsorgung mit gefährlichen Stoffen umgehen. </w:t>
            </w: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Gefahren für Mensch und Umwelt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37A89" w:rsidRPr="00C37A89" w:rsidRDefault="00C37A89" w:rsidP="00C37A89">
            <w:pPr>
              <w:tabs>
                <w:tab w:val="left" w:pos="708"/>
                <w:tab w:val="right" w:pos="9072"/>
              </w:tabs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 xml:space="preserve">Gefährliche Eigenschaften der im Unterricht eingesetzten bzw. entstehenden Stoffe sind zu entnehmen 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>den einzelstoffbezogenen Hinweisen in der Gefahrstoffliste</w:t>
            </w:r>
          </w:p>
          <w:p w:rsidR="00C37A89" w:rsidRPr="00C37A89" w:rsidRDefault="00C37A89" w:rsidP="00C37A89">
            <w:pPr>
              <w:tabs>
                <w:tab w:val="left" w:pos="708"/>
              </w:tabs>
              <w:spacing w:after="0" w:line="240" w:lineRule="auto"/>
              <w:ind w:left="357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>Ziff. III – 13.3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>den Sicherheitsregelungen unter Ziff. I – 1. bis 4.</w:t>
            </w:r>
          </w:p>
          <w:p w:rsidR="00C37A89" w:rsidRPr="00C37A89" w:rsidRDefault="00C37A89" w:rsidP="00C37A89">
            <w:pPr>
              <w:spacing w:before="120" w:after="12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Diese Hinweise sind Bestandteil dieser Betriebsanweisung.</w:t>
            </w: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Schutzmaßnahmen, Verhaltensregeln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37A89" w:rsidRPr="00C37A89" w:rsidRDefault="00C37A89" w:rsidP="00C37A89">
            <w:pPr>
              <w:tabs>
                <w:tab w:val="left" w:pos="708"/>
                <w:tab w:val="right" w:pos="9072"/>
              </w:tabs>
              <w:spacing w:before="120" w:after="120" w:line="240" w:lineRule="auto"/>
              <w:rPr>
                <w:rFonts w:ascii="Times New Roman" w:eastAsia="Times New Roman" w:hAnsi="Times New Roman" w:cs="Arial"/>
                <w:b/>
                <w:bCs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b/>
                <w:bCs/>
                <w:sz w:val="20"/>
                <w:szCs w:val="24"/>
                <w:lang w:eastAsia="de-DE"/>
              </w:rPr>
              <w:t>Grundregeln</w:t>
            </w:r>
          </w:p>
          <w:p w:rsidR="00C37A89" w:rsidRPr="00C37A89" w:rsidRDefault="00C37A89" w:rsidP="00C37A89">
            <w:p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>3.1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ab/>
              <w:t>Ermittlung</w:t>
            </w:r>
          </w:p>
          <w:p w:rsidR="00C37A89" w:rsidRPr="00C37A89" w:rsidRDefault="00C37A89" w:rsidP="00C37A89">
            <w:pPr>
              <w:spacing w:before="120"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Vor dem Umgang mit Gefahrstoffen sind mit Hilfe der Gefahrstoffliste die Gefährlichkeitsmerkmale der für das Experiment vorgesehenen Stoffe zu ermitteln.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Siehe Ziff. III – 13.3.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 xml:space="preserve"> </w:t>
            </w:r>
          </w:p>
          <w:p w:rsidR="00C37A89" w:rsidRPr="00C37A89" w:rsidRDefault="00C37A89" w:rsidP="00C37A89">
            <w:pPr>
              <w:spacing w:before="120"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Die Gefahrenhinweise (R-Sätze), und Sicherheitsratschläge (S-Sätze) sind als Bestandteil dieser Betriebsanweisung zu berücksichtigen. 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Siehe Ziff. III – 14.2 und 14.3.</w:t>
            </w:r>
          </w:p>
          <w:p w:rsidR="00C37A89" w:rsidRPr="00C37A89" w:rsidRDefault="00C37A89" w:rsidP="00C37A89">
            <w:pPr>
              <w:spacing w:before="120"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Es ist zu prüfen, ob Stoffe mit einem geringeren gesundheitlichen Risiko (Ersatzstoffe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"Ersatzstoffe"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) eingesetzt werden können. Mögliche Ersatzstoffe müssen verwendet werden.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Zur Verpflichtung, Ersatzstoffe einzusetzen siehe Ziff. I – 3.2.4,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zu Beschäftigungsbeschränkungen siehe Ziff. I – 3.10.2.</w:t>
            </w:r>
          </w:p>
          <w:p w:rsidR="00C37A89" w:rsidRPr="00C37A89" w:rsidRDefault="00C37A89" w:rsidP="00C37A89">
            <w:pPr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 xml:space="preserve">3.2 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ab/>
              <w:t>Aufbewahrung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Zur Aufbewahrung von Gefahrstoffen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siehe Ziff. I – 3.7 und Ziff. III – 13.3.</w:t>
            </w:r>
          </w:p>
          <w:p w:rsidR="00C37A89" w:rsidRPr="00C37A89" w:rsidRDefault="00C37A89" w:rsidP="00C37A89">
            <w:pPr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 xml:space="preserve">3.3 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ab/>
              <w:t>Aufsicht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Zur Anleitung und Beaufsichtigung der Schüler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siehe Ziff. I – 2.1, Ziff. 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val="it-IT" w:eastAsia="de-DE"/>
              </w:rPr>
              <w:t>I – 2.3 bis I – 2.7.</w:t>
            </w:r>
          </w:p>
          <w:p w:rsidR="00C37A89" w:rsidRPr="00C37A89" w:rsidRDefault="00C37A89" w:rsidP="00C37A89">
            <w:pPr>
              <w:spacing w:before="120" w:after="0" w:line="240" w:lineRule="auto"/>
              <w:ind w:left="357" w:hanging="357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>3.4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ab/>
              <w:t>Unterweisung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instrText>Unterweisung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fldChar w:fldCharType="end"/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Das sichere Arbeiten mit Gefahrstoffen setzt die gründliche Kenntnis der Sicherheitsregelungen voraus.</w:t>
            </w:r>
          </w:p>
          <w:p w:rsidR="00C37A89" w:rsidRPr="00C37A89" w:rsidRDefault="00C37A89" w:rsidP="00C37A89">
            <w:pPr>
              <w:spacing w:after="0" w:line="240" w:lineRule="auto"/>
              <w:ind w:left="357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Siehe Ziff. I – 3.5.</w:t>
            </w: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Arbeiten mit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br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Gefahrstoffen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7A89" w:rsidRPr="00C37A89" w:rsidRDefault="00C37A89" w:rsidP="00C37A8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Das sichere Arbeiten mit Gefahrstoffen setzt die gründliche Kenntnis der Sicherheitsregelungen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 xml:space="preserve"> und der Gefahrenpotenziale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in Ziff. I – 1 bis I – 5 voraus. </w:t>
            </w:r>
          </w:p>
          <w:p w:rsidR="00C37A89" w:rsidRPr="00C37A89" w:rsidRDefault="00C37A89" w:rsidP="00C37A8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Detaillierte Angaben zu einzelnen Stoffen finden sich insbesondere in der Ziff. III – 13.3 und in Teil II: Fachbezogene Hinweise.</w:t>
            </w:r>
          </w:p>
          <w:p w:rsidR="00C37A89" w:rsidRPr="00C37A89" w:rsidRDefault="00C37A89" w:rsidP="00C37A8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Sachgerechte Abfallverminderung und -entsorgung siehe Ziff. III – 15.</w:t>
            </w:r>
          </w:p>
          <w:p w:rsidR="00C37A89" w:rsidRPr="00C37A89" w:rsidRDefault="00C37A89" w:rsidP="00C37A89">
            <w:pPr>
              <w:tabs>
                <w:tab w:val="left" w:pos="708"/>
              </w:tabs>
              <w:spacing w:before="120"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lastRenderedPageBreak/>
              <w:t xml:space="preserve">Verhalten in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br/>
              <w:t>Gefahrensituationen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37A89" w:rsidRPr="00C37A89" w:rsidRDefault="00C37A89" w:rsidP="00C37A89">
            <w:pPr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Beim Auftreten gefährlicher Situationen, z.B. Feuer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instrText>Feuer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, Gasaustritt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instrText>Gasaustritt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, Auslaufen gefährlicher Flüssigkeiten sind folgende Anweisungen einzuhalten: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Gefährdete Personen warnen; gegebenenfalls auffordern, </w:t>
            </w:r>
            <w:proofErr w:type="spellStart"/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Fachraum</w:t>
            </w:r>
            <w:proofErr w:type="spellEnd"/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zu verlassen.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Versuche abstellen; Not-Aus-Taster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"Not-Aus-Taster"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betätigen; Strom, Gas und ggf. Wasser abstellen (Kühlwasser muss weiterlaufen).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Entstehungsbrand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"Entstehungsbrand"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mit Eigenmitteln löschen (Feuerlöscher, Löschdecke, Sand); dabei auf eigene Sicherheit achten.</w:t>
            </w:r>
          </w:p>
          <w:p w:rsidR="00C37A89" w:rsidRPr="00C37A89" w:rsidRDefault="00C37A89" w:rsidP="00C37A89">
            <w:pPr>
              <w:tabs>
                <w:tab w:val="left" w:pos="708"/>
              </w:tabs>
              <w:spacing w:before="120" w:after="120" w:line="240" w:lineRule="auto"/>
              <w:ind w:left="357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>Panik vermeiden. Feuerwehr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instrText>Feuerwehr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 xml:space="preserve"> rechtzeitig informieren. </w:t>
            </w: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Erste Hilfe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Ersthelfer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"Ersthelfer"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benachrichtigen.</w:t>
            </w:r>
          </w:p>
          <w:p w:rsidR="00C37A89" w:rsidRPr="00C37A89" w:rsidRDefault="00C37A89" w:rsidP="00C37A89">
            <w:pPr>
              <w:tabs>
                <w:tab w:val="right" w:leader="dot" w:pos="6337"/>
              </w:tabs>
              <w:spacing w:before="240" w:after="0" w:line="240" w:lineRule="auto"/>
              <w:ind w:left="357" w:right="113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b/>
                <w:sz w:val="20"/>
                <w:szCs w:val="20"/>
                <w:lang w:eastAsia="de-DE"/>
              </w:rPr>
              <w:t>ERSTHELFER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: 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(Name, wo erreichbar)</w:t>
            </w:r>
          </w:p>
          <w:p w:rsidR="00C37A89" w:rsidRPr="00C37A89" w:rsidRDefault="00C37A89" w:rsidP="00C37A89">
            <w:pPr>
              <w:numPr>
                <w:ilvl w:val="2"/>
                <w:numId w:val="3"/>
              </w:numPr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Bei allen Hilfeleistungen auf eigene Sicherheit achten.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So schnell wie möglich NOTRUF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"Notruf"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tätigen.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Personen aus dem Gefahrenbereich bergen und an die frische Luft bringen.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Kleiderbrände löschen.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Bei Augenverätzungen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"Augenverätzung"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mit weichem Wasserstrahl 10 Minuten spülen (z.B. Handbrause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instrText xml:space="preserve"> XE "Handbrause"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).</w:t>
            </w:r>
          </w:p>
          <w:p w:rsidR="00C37A89" w:rsidRPr="00C37A89" w:rsidRDefault="00C37A89" w:rsidP="00C37A89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Zu weiteren Maßnahmen siehe Ziff. III – 3.1 Erste Hilfe.</w:t>
            </w:r>
          </w:p>
        </w:tc>
      </w:tr>
      <w:tr w:rsidR="00C37A89" w:rsidRPr="00C37A89" w:rsidTr="00C37A89">
        <w:trPr>
          <w:cantSplit/>
          <w:trHeight w:val="2320"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NOTRUF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C37A89" w:rsidRPr="00C37A89" w:rsidRDefault="00C37A89" w:rsidP="00C37A89">
            <w:pPr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Setzen Sie einen </w:t>
            </w:r>
            <w:r w:rsidRPr="00C37A89">
              <w:rPr>
                <w:rFonts w:ascii="Times New Roman" w:eastAsia="Times New Roman" w:hAnsi="Times New Roman" w:cs="Arial"/>
                <w:b/>
                <w:sz w:val="20"/>
                <w:szCs w:val="20"/>
                <w:lang w:eastAsia="de-DE"/>
              </w:rPr>
              <w:t>NOTRUF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 nach folgendem Schema ab:</w:t>
            </w:r>
          </w:p>
          <w:p w:rsidR="00C37A89" w:rsidRPr="00C37A89" w:rsidRDefault="00C37A89" w:rsidP="00C37A89">
            <w:pPr>
              <w:tabs>
                <w:tab w:val="left" w:pos="2651"/>
                <w:tab w:val="right" w:pos="907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WO geschah der Unfall: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ab/>
              <w:t>Ortsangabe</w:t>
            </w:r>
          </w:p>
          <w:p w:rsidR="00C37A89" w:rsidRPr="00C37A89" w:rsidRDefault="00C37A89" w:rsidP="00C37A89">
            <w:pPr>
              <w:tabs>
                <w:tab w:val="left" w:pos="2651"/>
                <w:tab w:val="right" w:pos="9072"/>
              </w:tabs>
              <w:spacing w:before="120" w:after="0" w:line="240" w:lineRule="auto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>WAS geschah:</w:t>
            </w:r>
            <w:r w:rsidRPr="00C37A89"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  <w:tab/>
              <w:t>Feuer, Verätzung, Vergiftung, Sturz, usw.</w:t>
            </w:r>
          </w:p>
          <w:p w:rsidR="00C37A89" w:rsidRPr="00C37A89" w:rsidRDefault="00C37A89" w:rsidP="00C37A89">
            <w:pPr>
              <w:tabs>
                <w:tab w:val="left" w:pos="2651"/>
                <w:tab w:val="right" w:pos="9072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WELCHE Verletzungen: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ab/>
              <w:t>Art und betroffener Körperteil</w:t>
            </w:r>
          </w:p>
          <w:p w:rsidR="00C37A89" w:rsidRPr="00C37A89" w:rsidRDefault="00C37A89" w:rsidP="00C37A89">
            <w:pPr>
              <w:tabs>
                <w:tab w:val="left" w:pos="2651"/>
                <w:tab w:val="right" w:pos="9072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WIEVIELE Verletzte: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>Anzahl</w:t>
            </w:r>
          </w:p>
          <w:p w:rsidR="00C37A89" w:rsidRPr="00C37A89" w:rsidRDefault="00C37A89" w:rsidP="00C37A89">
            <w:pPr>
              <w:tabs>
                <w:tab w:val="left" w:pos="2694"/>
              </w:tabs>
              <w:spacing w:after="120" w:line="240" w:lineRule="auto"/>
              <w:ind w:hanging="2693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WARTEN: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>Nicht auflegen, bevor die Rettungsleitstelle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instrText>Rettungsleitstelle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 das Gespräch beendet hat; ggf. sind noch wichtige Fragen zu beantworten. </w:t>
            </w: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Wichtige Rufnummern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instrText>Rufnummern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 und Adressen: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7A89" w:rsidRPr="00C37A89" w:rsidRDefault="00C37A89" w:rsidP="00C37A89">
            <w:pPr>
              <w:tabs>
                <w:tab w:val="right" w:leader="dot" w:pos="6337"/>
              </w:tabs>
              <w:spacing w:before="240" w:after="0" w:line="240" w:lineRule="auto"/>
              <w:ind w:right="57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Nächstes Telefon im Haus: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3969"/>
                <w:tab w:val="right" w:leader="underscore" w:pos="6096"/>
              </w:tabs>
              <w:spacing w:before="120" w:after="0" w:line="240" w:lineRule="auto"/>
              <w:ind w:right="254"/>
              <w:rPr>
                <w:rFonts w:ascii="Times New Roman" w:eastAsia="Times New Roman" w:hAnsi="Times New Roman" w:cs="Arial"/>
                <w:b/>
                <w:sz w:val="24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b/>
                <w:sz w:val="20"/>
                <w:szCs w:val="20"/>
                <w:lang w:eastAsia="de-DE"/>
              </w:rPr>
              <w:t>Feuer/Unfall</w:t>
            </w:r>
            <w:r w:rsidRPr="00C37A89">
              <w:rPr>
                <w:rFonts w:ascii="Times New Roman" w:eastAsia="Times New Roman" w:hAnsi="Times New Roman" w:cs="Arial"/>
                <w:b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b/>
                <w:sz w:val="20"/>
                <w:szCs w:val="20"/>
                <w:lang w:eastAsia="de-DE"/>
              </w:rPr>
              <w:instrText>Unfall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b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b/>
                <w:sz w:val="20"/>
                <w:szCs w:val="20"/>
                <w:lang w:eastAsia="de-DE"/>
              </w:rPr>
              <w:t>: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  <w:r w:rsidRPr="00C37A89">
              <w:rPr>
                <w:rFonts w:ascii="Times New Roman" w:eastAsia="Times New Roman" w:hAnsi="Times New Roman" w:cs="Arial"/>
                <w:b/>
                <w:sz w:val="24"/>
                <w:szCs w:val="20"/>
                <w:lang w:eastAsia="de-DE"/>
              </w:rPr>
              <w:t>Notruf 112</w:t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Rettungsleitstelle: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Telefon-Nr.: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Arzt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instrText>Arzt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 xml:space="preserve">/Durchgangsarzt: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Telefon-Nr.: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Anschrift: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Krankentransport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instrText>Krankentransport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 xml:space="preserve">: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Telefon-Nr.: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9"/>
                <w:szCs w:val="20"/>
                <w:lang w:eastAsia="de-DE"/>
              </w:rPr>
              <w:t>Augenarzt</w:t>
            </w:r>
            <w:r w:rsidRPr="00C37A89">
              <w:rPr>
                <w:rFonts w:ascii="Times New Roman" w:eastAsia="Times New Roman" w:hAnsi="Times New Roman" w:cs="Arial"/>
                <w:sz w:val="19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19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19"/>
                <w:szCs w:val="20"/>
                <w:lang w:eastAsia="de-DE"/>
              </w:rPr>
              <w:instrText>Augenarzt</w:instrText>
            </w:r>
            <w:r w:rsidRPr="00C37A89">
              <w:rPr>
                <w:rFonts w:ascii="Times New Roman" w:eastAsia="Times New Roman" w:hAnsi="Times New Roman" w:cs="Times New Roman"/>
                <w:sz w:val="19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19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19"/>
                <w:szCs w:val="20"/>
                <w:lang w:eastAsia="de-DE"/>
              </w:rPr>
              <w:t>/Augenklinik: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 xml:space="preserve">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Telefon-Nr.: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Anschrift: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Giftinformation: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Telefon-Nr.: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026"/>
                <w:tab w:val="right" w:leader="dot" w:pos="6350"/>
              </w:tabs>
              <w:spacing w:before="180" w:after="0" w:line="240" w:lineRule="auto"/>
              <w:ind w:right="255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Taxi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instrText>Taxi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>: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  <w:t xml:space="preserve">Telefon-Nr.:  </w:t>
            </w: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708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de-DE"/>
              </w:rPr>
            </w:pP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37A89" w:rsidRPr="00C37A89" w:rsidRDefault="00C37A89" w:rsidP="00C37A89">
            <w:pPr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  <w:lastRenderedPageBreak/>
              <w:t>Standorte:</w:t>
            </w: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7A89" w:rsidRPr="00C37A89" w:rsidRDefault="00C37A89" w:rsidP="00C37A89">
            <w:pPr>
              <w:tabs>
                <w:tab w:val="left" w:pos="2168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Nächster Feuerlöscher: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168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168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Feuerlöschdecke: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168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168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Verbandkasten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instrText>Verbandkasten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 xml:space="preserve">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168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Verbandbuch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instrText>Verbandbuch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 xml:space="preserve">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</w:p>
          <w:p w:rsidR="00C37A89" w:rsidRPr="00C37A89" w:rsidRDefault="00C37A89" w:rsidP="00C37A89">
            <w:pPr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</w:p>
        </w:tc>
      </w:tr>
      <w:tr w:rsidR="00C37A89" w:rsidRPr="00C37A89" w:rsidTr="00C37A89">
        <w:trPr>
          <w:cantSplit/>
        </w:trPr>
        <w:tc>
          <w:tcPr>
            <w:tcW w:w="2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37A89" w:rsidRPr="00C37A89" w:rsidRDefault="00C37A89" w:rsidP="00C37A89">
            <w:pPr>
              <w:spacing w:after="0" w:line="240" w:lineRule="auto"/>
              <w:ind w:left="497"/>
              <w:rPr>
                <w:rFonts w:ascii="Times New Roman" w:eastAsia="Times New Roman" w:hAnsi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65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37A89" w:rsidRPr="00C37A89" w:rsidRDefault="00C37A89" w:rsidP="00C37A89">
            <w:pPr>
              <w:tabs>
                <w:tab w:val="left" w:pos="2451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Gashaupthahn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instrText>Gashaupthahn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 xml:space="preserve">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451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Sicherungskasten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instrText>Sicherungskasten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451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Wasserhaupthahn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instrText>Wasserhaupthahn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835"/>
                <w:tab w:val="right" w:leader="underscore" w:pos="6096"/>
              </w:tabs>
              <w:spacing w:before="240" w:after="0" w:line="240" w:lineRule="auto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b/>
                <w:bCs/>
                <w:sz w:val="18"/>
                <w:szCs w:val="20"/>
                <w:lang w:eastAsia="de-DE"/>
              </w:rPr>
              <w:t>Aufbewahrungsorte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"Aufbewahrungsort:brennbare Flüssigkeiten"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"Aufbewahrungsort:sehr giftige Stoffe"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"Aufbewahrungsort:radioaktive Stoffe"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"Aufbewahrungsort: Gefahrstoffverzeichnis"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"Aufbewahrungsort: Liste der radioaktiven Stoffe"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"Standort:</w:instrTex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instrText>Druckgasflaschen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" 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fldChar w:fldCharType="end"/>
            </w:r>
          </w:p>
          <w:p w:rsidR="00C37A89" w:rsidRPr="00C37A89" w:rsidRDefault="00C37A89" w:rsidP="00C37A89">
            <w:pPr>
              <w:numPr>
                <w:ilvl w:val="0"/>
                <w:numId w:val="4"/>
              </w:numPr>
              <w:tabs>
                <w:tab w:val="left" w:pos="2593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sehr giftige Stoffe: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numPr>
                <w:ilvl w:val="0"/>
                <w:numId w:val="4"/>
              </w:numPr>
              <w:tabs>
                <w:tab w:val="left" w:pos="2593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brennbare Flüssigkeiten: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numPr>
                <w:ilvl w:val="0"/>
                <w:numId w:val="4"/>
              </w:numPr>
              <w:tabs>
                <w:tab w:val="left" w:pos="2593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radioaktive Stoffe: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593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Gefahrstoffverzeichnis: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593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Liste der radioaktiven Stoffe: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593"/>
                <w:tab w:val="right" w:leader="dot" w:pos="6350"/>
              </w:tabs>
              <w:spacing w:before="24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>Standort(e) von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br/>
              <w:t>Druckgasflaschen: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  <w:t xml:space="preserve">Raum-Nr.:  </w:t>
            </w:r>
            <w:r w:rsidRPr="00C37A89"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tabs>
                <w:tab w:val="left" w:pos="2835"/>
                <w:tab w:val="right" w:leader="dot" w:pos="6350"/>
              </w:tabs>
              <w:spacing w:before="600" w:after="0" w:line="240" w:lineRule="auto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Arial"/>
                <w:b/>
                <w:sz w:val="18"/>
                <w:szCs w:val="20"/>
                <w:lang w:eastAsia="de-DE"/>
              </w:rPr>
              <w:t>Fluchtwegeplan</w:t>
            </w:r>
            <w:r w:rsidRPr="00C37A89">
              <w:rPr>
                <w:rFonts w:ascii="Times New Roman" w:eastAsia="Times New Roman" w:hAnsi="Times New Roman" w:cs="Arial"/>
                <w:b/>
                <w:sz w:val="18"/>
                <w:szCs w:val="20"/>
                <w:lang w:eastAsia="de-DE"/>
              </w:rPr>
              <w:fldChar w:fldCharType="begin"/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 XE "</w:instrText>
            </w:r>
            <w:r w:rsidRPr="00C37A89">
              <w:rPr>
                <w:rFonts w:ascii="Times New Roman" w:eastAsia="Times New Roman" w:hAnsi="Times New Roman" w:cs="Arial"/>
                <w:b/>
                <w:sz w:val="18"/>
                <w:szCs w:val="20"/>
                <w:lang w:eastAsia="de-DE"/>
              </w:rPr>
              <w:instrText>Fluchtwegeplan</w:instrText>
            </w:r>
            <w:r w:rsidRPr="00C37A89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instrText xml:space="preserve">" </w:instrText>
            </w:r>
            <w:r w:rsidRPr="00C37A89">
              <w:rPr>
                <w:rFonts w:ascii="Times New Roman" w:eastAsia="Times New Roman" w:hAnsi="Times New Roman" w:cs="Arial"/>
                <w:b/>
                <w:sz w:val="18"/>
                <w:szCs w:val="20"/>
                <w:lang w:eastAsia="de-DE"/>
              </w:rPr>
              <w:fldChar w:fldCharType="end"/>
            </w:r>
            <w:r w:rsidRPr="00C37A89">
              <w:rPr>
                <w:rFonts w:ascii="Times New Roman" w:eastAsia="Times New Roman" w:hAnsi="Times New Roman" w:cs="Arial"/>
                <w:b/>
                <w:sz w:val="18"/>
                <w:szCs w:val="20"/>
                <w:lang w:eastAsia="de-DE"/>
              </w:rPr>
              <w:t xml:space="preserve">:  </w:t>
            </w:r>
            <w:r w:rsidRPr="00C37A89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de-DE"/>
              </w:rPr>
              <w:tab/>
            </w:r>
            <w:r w:rsidRPr="00C37A89">
              <w:rPr>
                <w:rFonts w:ascii="Times New Roman" w:eastAsia="Times New Roman" w:hAnsi="Times New Roman" w:cs="Arial"/>
                <w:bCs/>
                <w:sz w:val="18"/>
                <w:szCs w:val="20"/>
                <w:lang w:eastAsia="de-DE"/>
              </w:rPr>
              <w:tab/>
            </w:r>
          </w:p>
          <w:p w:rsidR="00C37A89" w:rsidRPr="00C37A89" w:rsidRDefault="00C37A89" w:rsidP="00C37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  <w:p w:rsidR="00C37A89" w:rsidRPr="00C37A89" w:rsidRDefault="00C37A89" w:rsidP="00C37A89">
            <w:pPr>
              <w:spacing w:after="0" w:line="120" w:lineRule="exact"/>
              <w:rPr>
                <w:rFonts w:ascii="Times New Roman" w:eastAsia="Times New Roman" w:hAnsi="Times New Roman" w:cs="Arial"/>
                <w:sz w:val="18"/>
                <w:szCs w:val="20"/>
                <w:lang w:eastAsia="de-DE"/>
              </w:rPr>
            </w:pPr>
          </w:p>
        </w:tc>
      </w:tr>
    </w:tbl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91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C37A89" w:rsidRPr="00C37A89" w:rsidTr="00C37A89">
        <w:trPr>
          <w:cantSplit/>
        </w:trPr>
        <w:tc>
          <w:tcPr>
            <w:tcW w:w="90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C37A89" w:rsidRPr="00C37A89" w:rsidRDefault="00C37A89" w:rsidP="00C37A8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de-DE"/>
              </w:rPr>
            </w:pPr>
            <w:r w:rsidRPr="00C37A8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de-DE"/>
              </w:rPr>
              <w:t>PERSONENSCHUTZ GEHT IMMER VOR SACHSCHUTZ</w:t>
            </w:r>
          </w:p>
        </w:tc>
      </w:tr>
    </w:tbl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C37A89" w:rsidRPr="00C37A89" w:rsidRDefault="00C37A89" w:rsidP="00C37A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bookmarkEnd w:id="1"/>
    <w:p w:rsidR="0089252A" w:rsidRDefault="0089252A"/>
    <w:sectPr w:rsidR="008925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D105B"/>
    <w:multiLevelType w:val="hybridMultilevel"/>
    <w:tmpl w:val="757EE1A8"/>
    <w:lvl w:ilvl="0" w:tplc="8DB2750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  <w:lvl w:ilvl="1" w:tplc="6EFC363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62EA4204">
      <w:start w:val="1"/>
      <w:numFmt w:val="bullet"/>
      <w:lvlText w:val=""/>
      <w:lvlJc w:val="left"/>
      <w:pPr>
        <w:tabs>
          <w:tab w:val="num" w:pos="2405"/>
        </w:tabs>
        <w:ind w:left="2405" w:hanging="425"/>
      </w:pPr>
      <w:rPr>
        <w:rFonts w:ascii="Wingdings" w:hAnsi="Wingdings" w:hint="default"/>
        <w:sz w:val="22"/>
      </w:rPr>
    </w:lvl>
    <w:lvl w:ilvl="3" w:tplc="AA121EAC">
      <w:start w:val="6"/>
      <w:numFmt w:val="bullet"/>
      <w:lvlText w:val=""/>
      <w:lvlJc w:val="left"/>
      <w:pPr>
        <w:tabs>
          <w:tab w:val="num" w:pos="2940"/>
        </w:tabs>
        <w:ind w:left="2940" w:hanging="420"/>
      </w:pPr>
      <w:rPr>
        <w:rFonts w:ascii="Wingdings" w:eastAsia="Times New Roman" w:hAnsi="Wingdings" w:cs="Times New Roman" w:hint="default"/>
        <w:b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DB1DE8"/>
    <w:multiLevelType w:val="hybridMultilevel"/>
    <w:tmpl w:val="757EE1A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4" w:hanging="357"/>
      </w:p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3" w:tplc="FFFFFFFF">
      <w:start w:val="6"/>
      <w:numFmt w:val="bullet"/>
      <w:lvlText w:val=""/>
      <w:lvlJc w:val="left"/>
      <w:pPr>
        <w:tabs>
          <w:tab w:val="num" w:pos="2940"/>
        </w:tabs>
        <w:ind w:left="2940" w:hanging="420"/>
      </w:pPr>
      <w:rPr>
        <w:rFonts w:ascii="Wingdings" w:eastAsia="Times New Roman" w:hAnsi="Wingdings" w:cs="Times New Roman" w:hint="default"/>
        <w:b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F74D6"/>
    <w:multiLevelType w:val="hybridMultilevel"/>
    <w:tmpl w:val="5CFA58E0"/>
    <w:lvl w:ilvl="0" w:tplc="82CE78AA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7122"/>
    <w:multiLevelType w:val="hybridMultilevel"/>
    <w:tmpl w:val="DB781F6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4" w:hanging="357"/>
      </w:pPr>
    </w:lvl>
    <w:lvl w:ilvl="1" w:tplc="FFFFFFFF">
      <w:start w:val="12"/>
      <w:numFmt w:val="lowerLetter"/>
      <w:lvlText w:val="%2)"/>
      <w:lvlJc w:val="left"/>
      <w:pPr>
        <w:tabs>
          <w:tab w:val="num" w:pos="1740"/>
        </w:tabs>
        <w:ind w:left="1740" w:hanging="6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89"/>
    <w:rsid w:val="0089252A"/>
    <w:rsid w:val="00C3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C05E2-15DF-4686-AB5C-1E5A9E48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664BAA3.dotm</Template>
  <TotalTime>0</TotalTime>
  <Pages>3</Pages>
  <Words>695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2016-10-18T05:27:00Z</dcterms:created>
  <dcterms:modified xsi:type="dcterms:W3CDTF">2016-10-18T05:28:00Z</dcterms:modified>
</cp:coreProperties>
</file>