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E5" w:rsidRPr="003863E5" w:rsidRDefault="003863E5" w:rsidP="003863E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i/>
          <w:sz w:val="24"/>
          <w:szCs w:val="20"/>
          <w:lang w:eastAsia="de-DE"/>
        </w:rPr>
      </w:pPr>
      <w:bookmarkStart w:id="0" w:name="_Toc17083676"/>
      <w:r w:rsidRPr="003863E5">
        <w:rPr>
          <w:rFonts w:ascii="Arial" w:eastAsia="Times New Roman" w:hAnsi="Arial" w:cs="Arial"/>
          <w:b/>
          <w:i/>
          <w:sz w:val="24"/>
          <w:szCs w:val="20"/>
          <w:lang w:eastAsia="de-DE"/>
        </w:rPr>
        <w:t>Muster</w:t>
      </w:r>
      <w:r w:rsidRPr="003863E5">
        <w:rPr>
          <w:rFonts w:ascii="Arial" w:eastAsia="Times New Roman" w:hAnsi="Arial" w:cs="Arial"/>
          <w:b/>
          <w:i/>
          <w:sz w:val="24"/>
          <w:szCs w:val="20"/>
          <w:lang w:eastAsia="de-DE"/>
        </w:rPr>
        <w:sym w:font="Symbol" w:char="F02D"/>
      </w:r>
      <w:r w:rsidRPr="003863E5">
        <w:rPr>
          <w:rFonts w:ascii="Arial" w:eastAsia="Times New Roman" w:hAnsi="Arial" w:cs="Arial"/>
          <w:b/>
          <w:i/>
          <w:sz w:val="24"/>
          <w:szCs w:val="20"/>
          <w:lang w:eastAsia="de-DE"/>
        </w:rPr>
        <w:t>Betriebsanweisung für Schüler</w:t>
      </w:r>
      <w:bookmarkEnd w:id="0"/>
    </w:p>
    <w:p w:rsidR="003863E5" w:rsidRPr="003863E5" w:rsidRDefault="003863E5" w:rsidP="003863E5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de-DE"/>
        </w:rPr>
      </w:pPr>
    </w:p>
    <w:p w:rsidR="003863E5" w:rsidRPr="003863E5" w:rsidRDefault="003863E5" w:rsidP="003863E5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de-DE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3E5" w:rsidRPr="003863E5" w:rsidTr="003863E5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E5" w:rsidRPr="003863E5" w:rsidRDefault="003863E5" w:rsidP="003863E5">
            <w:pPr>
              <w:keepLines/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Muster</w:t>
            </w:r>
            <w:r w:rsidRPr="003863E5">
              <w:rPr>
                <w:rFonts w:ascii="Arial" w:eastAsia="Times New Roman" w:hAnsi="Arial" w:cs="Arial"/>
                <w:b/>
                <w:szCs w:val="20"/>
                <w:lang w:eastAsia="de-DE"/>
              </w:rPr>
              <w:sym w:font="Symbol" w:char="F02D"/>
            </w: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Betriebsanweisung</w:t>
            </w: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fldChar w:fldCharType="begin"/>
            </w:r>
            <w:r w:rsidRPr="003863E5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 XE "</w:instrText>
            </w: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instrText>Betriebsanweisung:</w:instrText>
            </w:r>
            <w:r w:rsidRPr="003863E5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Schüler" </w:instrText>
            </w: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fldChar w:fldCharType="end"/>
            </w: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 xml:space="preserve"> für</w:t>
            </w:r>
          </w:p>
          <w:p w:rsidR="003863E5" w:rsidRPr="003863E5" w:rsidRDefault="003863E5" w:rsidP="003863E5">
            <w:pPr>
              <w:keepLines/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Schüler zum Umgang mit Gefahrstoffen</w:t>
            </w:r>
          </w:p>
        </w:tc>
      </w:tr>
    </w:tbl>
    <w:p w:rsidR="003863E5" w:rsidRPr="003863E5" w:rsidRDefault="003863E5" w:rsidP="003863E5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de-DE"/>
        </w:rPr>
      </w:pPr>
    </w:p>
    <w:tbl>
      <w:tblPr>
        <w:tblW w:w="9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6553"/>
      </w:tblGrid>
      <w:tr w:rsidR="003863E5" w:rsidRPr="003863E5" w:rsidTr="003863E5">
        <w:trPr>
          <w:cantSplit/>
          <w:trHeight w:val="1004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63E5" w:rsidRPr="003863E5" w:rsidRDefault="003863E5" w:rsidP="003863E5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Geltungsbereich</w:t>
            </w:r>
          </w:p>
        </w:tc>
        <w:tc>
          <w:tcPr>
            <w:tcW w:w="655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863E5" w:rsidRPr="003863E5" w:rsidRDefault="003863E5" w:rsidP="003863E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Die Betriebsanweisung gilt für Schüler, die im Rahmen von unterrichtlichen Veranstaltungen mit gefährlichen Stoffen oder Zubereitungen umgehen.</w:t>
            </w:r>
          </w:p>
        </w:tc>
      </w:tr>
      <w:tr w:rsidR="003863E5" w:rsidRPr="003863E5" w:rsidTr="003863E5">
        <w:trPr>
          <w:cantSplit/>
          <w:trHeight w:val="3686"/>
        </w:trPr>
        <w:tc>
          <w:tcPr>
            <w:tcW w:w="25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63E5" w:rsidRPr="003863E5" w:rsidRDefault="003863E5" w:rsidP="003863E5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Gefahren für Mensch und Umwelt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863E5" w:rsidRPr="003863E5" w:rsidRDefault="003863E5" w:rsidP="003863E5">
            <w:pPr>
              <w:tabs>
                <w:tab w:val="left" w:pos="4069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Gefahrstoffe sind im Chemikaliengesetz definiert. Sie werden nach Gefährlichkeitsmerkmalen eingestuft. Das Gefährdungspotenzial der einzelnen Stoffe ist durch Gefahrenbezeichnungen und Gefahrensymbole erkennbar (siehe Ziffer III – 14.1).</w:t>
            </w:r>
          </w:p>
          <w:p w:rsidR="003863E5" w:rsidRPr="003863E5" w:rsidRDefault="003863E5" w:rsidP="003863E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Für Gefahrstoffe gibt es R-Sätze</w:t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begin"/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instrText xml:space="preserve"> XE "R-Sätze" </w:instrText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end"/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(R = Risiko, Hinweise auf die besonderen Gefahren) und S-Sätze</w:t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begin"/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instrText xml:space="preserve"> XE "S-Sätze" </w:instrText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fldChar w:fldCharType="end"/>
            </w: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(S = Sicherheitsratschläge).</w:t>
            </w:r>
          </w:p>
          <w:p w:rsidR="003863E5" w:rsidRPr="003863E5" w:rsidRDefault="003863E5" w:rsidP="003863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(siehe Ziffer III – 14.2 und III – 14.3)</w:t>
            </w:r>
          </w:p>
          <w:p w:rsidR="003863E5" w:rsidRPr="003863E5" w:rsidRDefault="003863E5" w:rsidP="003863E5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Eine Liste der R- und S-Sätze siehe Ziffer III – 14.2 und 14.3</w:t>
            </w:r>
          </w:p>
          <w:p w:rsidR="003863E5" w:rsidRPr="003863E5" w:rsidRDefault="003863E5" w:rsidP="003863E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Für die einzelnen Gefahrstoffe findet man die R- bzw. S-Sätze u.a.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auf den Etiketten der Chemikalienbehälter,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auf der Wandtafel mit einer Auswahl von Gefahrstoffen.</w:t>
            </w:r>
          </w:p>
          <w:p w:rsidR="003863E5" w:rsidRPr="003863E5" w:rsidRDefault="003863E5" w:rsidP="003863E5">
            <w:pPr>
              <w:spacing w:before="120"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863E5" w:rsidRPr="003863E5" w:rsidTr="003863E5">
        <w:trPr>
          <w:cantSplit/>
          <w:trHeight w:val="7104"/>
        </w:trPr>
        <w:tc>
          <w:tcPr>
            <w:tcW w:w="25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63E5" w:rsidRPr="003863E5" w:rsidRDefault="003863E5" w:rsidP="003863E5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Schutzmaßnahmen</w:t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XE "Schutzmaßnahmen" </w:instrText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Verhaltensregeln</w:t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XE "Verhaltensregeln" </w:instrText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Fachräume nur bei Anwesenheit des Lehrers betreten.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Fluchtweg im Brandfall oder bei einem Unfall kennen.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Aufbewahrungsort und Bedienung der Geräte zur Brandbekämpfung (Feuerlöscher, Löschsand, Löschdecke) kennen.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Lage und Betätigung der elektrischen Not-Aus-Schalter kennen.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Offene Gashähne, Gasgeruch, beschädigte Steckdosen und Geräte oder andere Gefahrenstellen dem Lehrer sofort melden.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Geräte, Chemikalien, Schaltungen nicht ohne Aufforderung durch den Fachlehrer berühren.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Elektrische Energie oder Gas nur nach Aufforderung durch den Fachlehrer einschalten.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Lage und Inhalt des Verbandskastens kennen.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Standort des nächsten Telefons und Notruf-Nummer kennen:</w:t>
            </w:r>
          </w:p>
          <w:p w:rsidR="003863E5" w:rsidRPr="003863E5" w:rsidRDefault="003863E5" w:rsidP="003863E5">
            <w:pPr>
              <w:tabs>
                <w:tab w:val="left" w:pos="3969"/>
                <w:tab w:val="right" w:leader="underscore" w:pos="6096"/>
              </w:tabs>
              <w:spacing w:before="120" w:after="0" w:line="240" w:lineRule="auto"/>
              <w:ind w:left="567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3863E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Feuer/Unfall:</w:t>
            </w:r>
            <w:r w:rsidRPr="003863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863E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Notruf 112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Versuche, bei denen giftige, gesundheitsschädliche, ätzende, reizende Gase, Dämpfe, Nebel oder Rauch auftreten, nach Anweisung des Lehrers durchführen.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Pipettieren mit dem Mund ist verboten; </w:t>
            </w:r>
            <w:proofErr w:type="spellStart"/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Pipettierhilfe</w:t>
            </w:r>
            <w:proofErr w:type="spellEnd"/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verwenden.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Schutzbrille nach Anweisung des Lehrers tragen.</w:t>
            </w:r>
          </w:p>
          <w:p w:rsidR="003863E5" w:rsidRPr="003863E5" w:rsidRDefault="003863E5" w:rsidP="003863E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3863E5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In Experimentierräumen nicht essen, trinken, rauchen, schminken oder schnupfen.</w:t>
            </w:r>
          </w:p>
          <w:p w:rsidR="003863E5" w:rsidRPr="003863E5" w:rsidRDefault="003863E5" w:rsidP="003863E5">
            <w:pPr>
              <w:spacing w:before="120"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C3034D" w:rsidRDefault="00C3034D" w:rsidP="003863E5">
      <w:bookmarkStart w:id="1" w:name="_GoBack"/>
      <w:bookmarkEnd w:id="1"/>
    </w:p>
    <w:sectPr w:rsidR="00C30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05B"/>
    <w:multiLevelType w:val="hybridMultilevel"/>
    <w:tmpl w:val="757EE1A8"/>
    <w:lvl w:ilvl="0" w:tplc="8DB2750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6EFC363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62EA4204">
      <w:start w:val="1"/>
      <w:numFmt w:val="bullet"/>
      <w:lvlText w:val=""/>
      <w:lvlJc w:val="left"/>
      <w:pPr>
        <w:tabs>
          <w:tab w:val="num" w:pos="2405"/>
        </w:tabs>
        <w:ind w:left="2405" w:hanging="425"/>
      </w:pPr>
      <w:rPr>
        <w:rFonts w:ascii="Wingdings" w:hAnsi="Wingdings" w:hint="default"/>
        <w:sz w:val="22"/>
      </w:rPr>
    </w:lvl>
    <w:lvl w:ilvl="3" w:tplc="AA121EAC">
      <w:start w:val="6"/>
      <w:numFmt w:val="bullet"/>
      <w:lvlText w:val=""/>
      <w:lvlJc w:val="left"/>
      <w:pPr>
        <w:tabs>
          <w:tab w:val="num" w:pos="2940"/>
        </w:tabs>
        <w:ind w:left="2940" w:hanging="420"/>
      </w:pPr>
      <w:rPr>
        <w:rFonts w:ascii="Wingdings" w:eastAsia="Times New Roman" w:hAnsi="Wingdings" w:cs="Times New Roman" w:hint="default"/>
        <w:b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CD4C0E"/>
    <w:multiLevelType w:val="hybridMultilevel"/>
    <w:tmpl w:val="EDD83F5A"/>
    <w:lvl w:ilvl="0" w:tplc="C9A454DA">
      <w:start w:val="1"/>
      <w:numFmt w:val="decimal"/>
      <w:lvlText w:val="%1."/>
      <w:lvlJc w:val="left"/>
      <w:pPr>
        <w:tabs>
          <w:tab w:val="num" w:pos="417"/>
        </w:tabs>
        <w:ind w:left="414" w:hanging="357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5"/>
    <w:rsid w:val="003863E5"/>
    <w:rsid w:val="00C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E7C2-DB77-4F3C-B355-2DCAD6CE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A10F5695.dotm</Template>
  <TotalTime>0</TotalTime>
  <Pages>2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2016-10-11T11:48:00Z</dcterms:created>
  <dcterms:modified xsi:type="dcterms:W3CDTF">2016-10-11T11:49:00Z</dcterms:modified>
</cp:coreProperties>
</file>