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49" w:rsidRPr="00935449" w:rsidRDefault="00935449" w:rsidP="00935449">
      <w:pPr>
        <w:keepNext/>
        <w:spacing w:before="240" w:after="60" w:line="240" w:lineRule="auto"/>
        <w:outlineLvl w:val="1"/>
        <w:rPr>
          <w:rFonts w:ascii="Arial" w:eastAsia="Times New Roman" w:hAnsi="Arial" w:cs="Times New Roman"/>
          <w:b/>
          <w:i/>
          <w:sz w:val="24"/>
          <w:szCs w:val="20"/>
          <w:lang w:eastAsia="de-DE"/>
        </w:rPr>
      </w:pPr>
      <w:bookmarkStart w:id="0" w:name="_Toc17083677"/>
      <w:r w:rsidRPr="00935449">
        <w:rPr>
          <w:rFonts w:ascii="Arial" w:eastAsia="Times New Roman" w:hAnsi="Arial" w:cs="Times New Roman"/>
          <w:b/>
          <w:i/>
          <w:sz w:val="24"/>
          <w:szCs w:val="20"/>
          <w:lang w:eastAsia="de-DE"/>
        </w:rPr>
        <w:t xml:space="preserve">Muster </w:t>
      </w:r>
      <w:bookmarkStart w:id="1" w:name="_GoBack"/>
      <w:bookmarkEnd w:id="1"/>
      <w:r w:rsidRPr="00935449">
        <w:rPr>
          <w:rFonts w:ascii="Arial" w:eastAsia="Times New Roman" w:hAnsi="Arial" w:cs="Times New Roman"/>
          <w:b/>
          <w:i/>
          <w:sz w:val="24"/>
          <w:szCs w:val="20"/>
          <w:lang w:eastAsia="de-DE"/>
        </w:rPr>
        <w:t>– Betriebsanweisung Hausmeister / Reinigungspersonal</w:t>
      </w:r>
      <w:bookmarkEnd w:id="0"/>
    </w:p>
    <w:tbl>
      <w:tblPr>
        <w:tblW w:w="9135" w:type="dxa"/>
        <w:tblLayout w:type="fixed"/>
        <w:tblCellMar>
          <w:left w:w="70" w:type="dxa"/>
          <w:right w:w="70" w:type="dxa"/>
        </w:tblCellMar>
        <w:tblLook w:val="04A0" w:firstRow="1" w:lastRow="0" w:firstColumn="1" w:lastColumn="0" w:noHBand="0" w:noVBand="1"/>
      </w:tblPr>
      <w:tblGrid>
        <w:gridCol w:w="9135"/>
      </w:tblGrid>
      <w:tr w:rsidR="00935449" w:rsidRPr="00935449" w:rsidTr="00935449">
        <w:trPr>
          <w:cantSplit/>
        </w:trPr>
        <w:tc>
          <w:tcPr>
            <w:tcW w:w="9142" w:type="dxa"/>
            <w:tcBorders>
              <w:top w:val="single" w:sz="4" w:space="0" w:color="auto"/>
              <w:left w:val="single" w:sz="4" w:space="0" w:color="auto"/>
              <w:bottom w:val="single" w:sz="4" w:space="0" w:color="auto"/>
              <w:right w:val="single" w:sz="4" w:space="0" w:color="auto"/>
            </w:tcBorders>
            <w:hideMark/>
          </w:tcPr>
          <w:p w:rsidR="00935449" w:rsidRPr="00935449" w:rsidRDefault="00935449" w:rsidP="00935449">
            <w:pPr>
              <w:keepLines/>
              <w:widowControl w:val="0"/>
              <w:spacing w:before="240" w:after="0" w:line="240" w:lineRule="auto"/>
              <w:rPr>
                <w:rFonts w:ascii="Times New Roman" w:eastAsia="Times New Roman" w:hAnsi="Times New Roman" w:cs="Times New Roman"/>
                <w:b/>
                <w:szCs w:val="20"/>
                <w:lang w:eastAsia="de-DE"/>
              </w:rPr>
            </w:pPr>
            <w:r w:rsidRPr="00935449">
              <w:rPr>
                <w:rFonts w:ascii="Times New Roman" w:eastAsia="Times New Roman" w:hAnsi="Times New Roman" w:cs="Times New Roman"/>
                <w:b/>
                <w:szCs w:val="20"/>
                <w:lang w:eastAsia="de-DE"/>
              </w:rPr>
              <w:t>Muster – Betriebsanweisung</w:t>
            </w:r>
            <w:r w:rsidRPr="00935449">
              <w:rPr>
                <w:rFonts w:ascii="Times New Roman" w:eastAsia="Times New Roman" w:hAnsi="Times New Roman" w:cs="Times New Roman"/>
                <w:b/>
                <w:szCs w:val="20"/>
                <w:lang w:eastAsia="de-DE"/>
              </w:rPr>
              <w:fldChar w:fldCharType="begin"/>
            </w:r>
            <w:r w:rsidRPr="00935449">
              <w:rPr>
                <w:rFonts w:ascii="Times New Roman" w:eastAsia="Times New Roman" w:hAnsi="Times New Roman" w:cs="Times New Roman"/>
                <w:b/>
                <w:szCs w:val="20"/>
                <w:lang w:eastAsia="de-DE"/>
              </w:rPr>
              <w:instrText xml:space="preserve"> XE "Betriebsanweisung:Hausmeister, Reinigungspersonal" </w:instrText>
            </w:r>
            <w:r w:rsidRPr="00935449">
              <w:rPr>
                <w:rFonts w:ascii="Times New Roman" w:eastAsia="Times New Roman" w:hAnsi="Times New Roman" w:cs="Times New Roman"/>
                <w:b/>
                <w:szCs w:val="20"/>
                <w:lang w:eastAsia="de-DE"/>
              </w:rPr>
              <w:fldChar w:fldCharType="end"/>
            </w:r>
            <w:r w:rsidRPr="00935449">
              <w:rPr>
                <w:rFonts w:ascii="Times New Roman" w:eastAsia="Times New Roman" w:hAnsi="Times New Roman" w:cs="Times New Roman"/>
                <w:b/>
                <w:szCs w:val="20"/>
                <w:lang w:eastAsia="de-DE"/>
              </w:rPr>
              <w:t xml:space="preserve"> für</w:t>
            </w:r>
          </w:p>
          <w:p w:rsidR="00935449" w:rsidRPr="00935449" w:rsidRDefault="00935449" w:rsidP="00935449">
            <w:pPr>
              <w:keepLines/>
              <w:widowControl w:val="0"/>
              <w:spacing w:after="120" w:line="240" w:lineRule="auto"/>
              <w:jc w:val="center"/>
              <w:rPr>
                <w:rFonts w:ascii="Times New Roman" w:eastAsia="Times New Roman" w:hAnsi="Times New Roman" w:cs="Times New Roman"/>
                <w:b/>
                <w:szCs w:val="20"/>
                <w:lang w:eastAsia="de-DE"/>
              </w:rPr>
            </w:pPr>
            <w:r w:rsidRPr="00935449">
              <w:rPr>
                <w:rFonts w:ascii="Times New Roman" w:eastAsia="Times New Roman" w:hAnsi="Times New Roman" w:cs="Times New Roman"/>
                <w:b/>
                <w:szCs w:val="20"/>
                <w:lang w:eastAsia="de-DE"/>
              </w:rPr>
              <w:t>Hausmeister und Reinigungs-, Wartungs-, Reparaturpersonal</w:t>
            </w:r>
            <w:r w:rsidRPr="00935449">
              <w:rPr>
                <w:rFonts w:ascii="Times New Roman" w:eastAsia="Times New Roman" w:hAnsi="Times New Roman" w:cs="Times New Roman"/>
                <w:b/>
                <w:szCs w:val="20"/>
                <w:lang w:eastAsia="de-DE"/>
              </w:rPr>
              <w:br/>
              <w:t>zum Umgang mit Gefahrstoffen</w:t>
            </w:r>
          </w:p>
        </w:tc>
      </w:tr>
    </w:tbl>
    <w:p w:rsidR="00935449" w:rsidRPr="00935449" w:rsidRDefault="00935449" w:rsidP="00935449">
      <w:pPr>
        <w:spacing w:after="0" w:line="240" w:lineRule="auto"/>
        <w:rPr>
          <w:rFonts w:ascii="Times New Roman" w:eastAsia="Times New Roman" w:hAnsi="Times New Roman" w:cs="Times New Roman"/>
          <w:sz w:val="4"/>
          <w:szCs w:val="20"/>
          <w:lang w:eastAsia="de-DE"/>
        </w:rPr>
      </w:pPr>
    </w:p>
    <w:tbl>
      <w:tblPr>
        <w:tblW w:w="9135"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565"/>
        <w:gridCol w:w="6570"/>
      </w:tblGrid>
      <w:tr w:rsidR="00935449" w:rsidRPr="00935449" w:rsidTr="00935449">
        <w:trPr>
          <w:cantSplit/>
        </w:trPr>
        <w:tc>
          <w:tcPr>
            <w:tcW w:w="2567" w:type="dxa"/>
            <w:tcBorders>
              <w:top w:val="single" w:sz="6" w:space="0" w:color="auto"/>
              <w:left w:val="single" w:sz="6" w:space="0" w:color="auto"/>
              <w:bottom w:val="dotted" w:sz="4" w:space="0" w:color="auto"/>
              <w:right w:val="dotted" w:sz="4" w:space="0" w:color="auto"/>
            </w:tcBorders>
            <w:hideMark/>
          </w:tcPr>
          <w:p w:rsidR="00935449" w:rsidRPr="00935449" w:rsidRDefault="00935449" w:rsidP="00935449">
            <w:pPr>
              <w:numPr>
                <w:ilvl w:val="0"/>
                <w:numId w:val="1"/>
              </w:numPr>
              <w:spacing w:before="120" w:after="0" w:line="240" w:lineRule="auto"/>
              <w:rPr>
                <w:rFonts w:ascii="Times New Roman" w:eastAsia="Times New Roman" w:hAnsi="Times New Roman" w:cs="Times New Roman"/>
                <w:sz w:val="19"/>
                <w:szCs w:val="20"/>
                <w:lang w:eastAsia="de-DE"/>
              </w:rPr>
            </w:pPr>
            <w:r w:rsidRPr="00935449">
              <w:rPr>
                <w:rFonts w:ascii="Times New Roman" w:eastAsia="Times New Roman" w:hAnsi="Times New Roman" w:cs="Times New Roman"/>
                <w:sz w:val="19"/>
                <w:szCs w:val="20"/>
                <w:lang w:eastAsia="de-DE"/>
              </w:rPr>
              <w:t>Geltungsbereich</w:t>
            </w:r>
          </w:p>
        </w:tc>
        <w:tc>
          <w:tcPr>
            <w:tcW w:w="6575" w:type="dxa"/>
            <w:tcBorders>
              <w:top w:val="single" w:sz="6" w:space="0" w:color="auto"/>
              <w:left w:val="dotted" w:sz="4" w:space="0" w:color="auto"/>
              <w:bottom w:val="dotted" w:sz="4" w:space="0" w:color="auto"/>
              <w:right w:val="single" w:sz="6" w:space="0" w:color="auto"/>
            </w:tcBorders>
            <w:hideMark/>
          </w:tcPr>
          <w:p w:rsidR="00935449" w:rsidRPr="00935449" w:rsidRDefault="00935449" w:rsidP="00935449">
            <w:pPr>
              <w:tabs>
                <w:tab w:val="right" w:pos="9072"/>
              </w:tabs>
              <w:spacing w:before="120" w:after="120" w:line="240" w:lineRule="auto"/>
              <w:jc w:val="both"/>
              <w:rPr>
                <w:rFonts w:ascii="Times New Roman" w:eastAsia="Times New Roman" w:hAnsi="Times New Roman" w:cs="Times New Roman"/>
                <w:sz w:val="19"/>
                <w:szCs w:val="20"/>
                <w:lang w:eastAsia="de-DE"/>
              </w:rPr>
            </w:pPr>
            <w:r w:rsidRPr="00935449">
              <w:rPr>
                <w:rFonts w:ascii="Times New Roman" w:eastAsia="Times New Roman" w:hAnsi="Times New Roman" w:cs="Times New Roman"/>
                <w:sz w:val="19"/>
                <w:szCs w:val="20"/>
                <w:lang w:eastAsia="de-DE"/>
              </w:rPr>
              <w:t>Die Betriebsanweisung gilt für Hausmeister, Reinigungs-/Wartungs- und Reparaturpersonal, das Zugang zu Räumen hat, in denen mit gefährlichen Stoffen oder Zubereitungen umgegangen wird. Sie gilt insbesondere für Räume der Fächer Chemie, Biologie, Physik, Werken, Technik und im Fotolabor.</w:t>
            </w:r>
          </w:p>
        </w:tc>
      </w:tr>
      <w:tr w:rsidR="00935449" w:rsidRPr="00935449" w:rsidTr="00935449">
        <w:trPr>
          <w:cantSplit/>
        </w:trPr>
        <w:tc>
          <w:tcPr>
            <w:tcW w:w="2567" w:type="dxa"/>
            <w:tcBorders>
              <w:top w:val="dotted" w:sz="4" w:space="0" w:color="auto"/>
              <w:left w:val="single" w:sz="6" w:space="0" w:color="auto"/>
              <w:bottom w:val="dotted" w:sz="4" w:space="0" w:color="auto"/>
              <w:right w:val="dotted" w:sz="4" w:space="0" w:color="auto"/>
            </w:tcBorders>
            <w:hideMark/>
          </w:tcPr>
          <w:p w:rsidR="00935449" w:rsidRPr="00935449" w:rsidRDefault="00935449" w:rsidP="00935449">
            <w:pPr>
              <w:numPr>
                <w:ilvl w:val="0"/>
                <w:numId w:val="1"/>
              </w:numPr>
              <w:spacing w:before="120" w:after="0" w:line="240" w:lineRule="auto"/>
              <w:rPr>
                <w:rFonts w:ascii="Times New Roman" w:eastAsia="Times New Roman" w:hAnsi="Times New Roman" w:cs="Times New Roman"/>
                <w:sz w:val="19"/>
                <w:szCs w:val="20"/>
                <w:lang w:eastAsia="de-DE"/>
              </w:rPr>
            </w:pPr>
            <w:r w:rsidRPr="00935449">
              <w:rPr>
                <w:rFonts w:ascii="Times New Roman" w:eastAsia="Times New Roman" w:hAnsi="Times New Roman" w:cs="Times New Roman"/>
                <w:sz w:val="19"/>
                <w:szCs w:val="20"/>
                <w:lang w:eastAsia="de-DE"/>
              </w:rPr>
              <w:t xml:space="preserve">Gefahren für </w:t>
            </w:r>
            <w:r w:rsidRPr="00935449">
              <w:rPr>
                <w:rFonts w:ascii="Times New Roman" w:eastAsia="Times New Roman" w:hAnsi="Times New Roman" w:cs="Times New Roman"/>
                <w:sz w:val="19"/>
                <w:szCs w:val="20"/>
                <w:lang w:eastAsia="de-DE"/>
              </w:rPr>
              <w:tab/>
              <w:t xml:space="preserve">Mensch und </w:t>
            </w:r>
            <w:r w:rsidRPr="00935449">
              <w:rPr>
                <w:rFonts w:ascii="Times New Roman" w:eastAsia="Times New Roman" w:hAnsi="Times New Roman" w:cs="Times New Roman"/>
                <w:sz w:val="19"/>
                <w:szCs w:val="20"/>
                <w:lang w:eastAsia="de-DE"/>
              </w:rPr>
              <w:tab/>
              <w:t>Umwelt</w:t>
            </w:r>
          </w:p>
        </w:tc>
        <w:tc>
          <w:tcPr>
            <w:tcW w:w="6575" w:type="dxa"/>
            <w:tcBorders>
              <w:top w:val="dotted" w:sz="4" w:space="0" w:color="auto"/>
              <w:left w:val="dotted" w:sz="4" w:space="0" w:color="auto"/>
              <w:bottom w:val="dotted" w:sz="4" w:space="0" w:color="auto"/>
              <w:right w:val="single" w:sz="6" w:space="0" w:color="auto"/>
            </w:tcBorders>
            <w:hideMark/>
          </w:tcPr>
          <w:p w:rsidR="00935449" w:rsidRPr="00935449" w:rsidRDefault="00935449" w:rsidP="00935449">
            <w:pPr>
              <w:tabs>
                <w:tab w:val="left" w:pos="708"/>
                <w:tab w:val="right" w:pos="9072"/>
              </w:tabs>
              <w:spacing w:before="120" w:after="120" w:line="240" w:lineRule="auto"/>
              <w:jc w:val="both"/>
              <w:rPr>
                <w:rFonts w:ascii="Times New Roman" w:eastAsia="Times New Roman" w:hAnsi="Times New Roman" w:cs="Times New Roman"/>
                <w:sz w:val="19"/>
                <w:szCs w:val="20"/>
                <w:lang w:eastAsia="de-DE"/>
              </w:rPr>
            </w:pPr>
            <w:r w:rsidRPr="00935449">
              <w:rPr>
                <w:rFonts w:ascii="Times New Roman" w:eastAsia="Times New Roman" w:hAnsi="Times New Roman" w:cs="Times New Roman"/>
                <w:sz w:val="19"/>
                <w:szCs w:val="20"/>
                <w:lang w:eastAsia="de-DE"/>
              </w:rPr>
              <w:t xml:space="preserve">In den </w:t>
            </w:r>
            <w:r w:rsidRPr="00935449">
              <w:rPr>
                <w:rFonts w:ascii="Times New Roman" w:eastAsia="Times New Roman" w:hAnsi="Times New Roman" w:cs="Times New Roman"/>
                <w:sz w:val="19"/>
                <w:szCs w:val="24"/>
                <w:lang w:eastAsia="de-DE"/>
              </w:rPr>
              <w:t>genannten</w:t>
            </w:r>
            <w:r w:rsidRPr="00935449">
              <w:rPr>
                <w:rFonts w:ascii="Times New Roman" w:eastAsia="Times New Roman" w:hAnsi="Times New Roman" w:cs="Times New Roman"/>
                <w:sz w:val="19"/>
                <w:szCs w:val="20"/>
                <w:lang w:eastAsia="de-DE"/>
              </w:rPr>
              <w:t xml:space="preserve"> Räumen wird mit Stoffen umgegangen, die gefährliche Eigenschaften haben. Die gefährlichen Eigenschaften sind u.a. durch Gefährlichkeitsmerkmale, Kennbuchstaben und Gefahrensymbole</w:t>
            </w:r>
            <w:r w:rsidRPr="00935449">
              <w:rPr>
                <w:rFonts w:ascii="Times New Roman" w:eastAsia="Times New Roman" w:hAnsi="Times New Roman" w:cs="Times New Roman"/>
                <w:sz w:val="19"/>
                <w:szCs w:val="20"/>
                <w:lang w:eastAsia="de-DE"/>
              </w:rPr>
              <w:fldChar w:fldCharType="begin"/>
            </w:r>
            <w:r w:rsidRPr="00935449">
              <w:rPr>
                <w:rFonts w:ascii="Times New Roman" w:eastAsia="Times New Roman" w:hAnsi="Times New Roman" w:cs="Times New Roman"/>
                <w:sz w:val="20"/>
                <w:szCs w:val="20"/>
                <w:lang w:eastAsia="de-DE"/>
              </w:rPr>
              <w:instrText xml:space="preserve"> XE "</w:instrText>
            </w:r>
            <w:r w:rsidRPr="00935449">
              <w:rPr>
                <w:rFonts w:ascii="Times New Roman" w:eastAsia="Times New Roman" w:hAnsi="Times New Roman" w:cs="Times New Roman"/>
                <w:sz w:val="19"/>
                <w:szCs w:val="20"/>
                <w:lang w:eastAsia="de-DE"/>
              </w:rPr>
              <w:instrText>Gefahrensymbole</w:instrText>
            </w:r>
            <w:r w:rsidRPr="00935449">
              <w:rPr>
                <w:rFonts w:ascii="Times New Roman" w:eastAsia="Times New Roman" w:hAnsi="Times New Roman" w:cs="Times New Roman"/>
                <w:sz w:val="20"/>
                <w:szCs w:val="20"/>
                <w:lang w:eastAsia="de-DE"/>
              </w:rPr>
              <w:instrText>"</w:instrText>
            </w:r>
            <w:r w:rsidRPr="00935449">
              <w:rPr>
                <w:rFonts w:ascii="Times New Roman" w:eastAsia="Times New Roman" w:hAnsi="Times New Roman" w:cs="Times New Roman"/>
                <w:sz w:val="19"/>
                <w:szCs w:val="20"/>
                <w:lang w:eastAsia="de-DE"/>
              </w:rPr>
              <w:fldChar w:fldCharType="end"/>
            </w:r>
            <w:r w:rsidRPr="00935449">
              <w:rPr>
                <w:rFonts w:ascii="Times New Roman" w:eastAsia="Times New Roman" w:hAnsi="Times New Roman" w:cs="Times New Roman"/>
                <w:sz w:val="19"/>
                <w:szCs w:val="20"/>
                <w:lang w:eastAsia="de-DE"/>
              </w:rPr>
              <w:t xml:space="preserve"> charakterisiert. Die für die Situation einschlägigen Sicherheitsratschläge sind ebenfalls aufgeführt.</w:t>
            </w:r>
          </w:p>
        </w:tc>
      </w:tr>
      <w:tr w:rsidR="00935449" w:rsidRPr="00935449" w:rsidTr="00935449">
        <w:trPr>
          <w:cantSplit/>
        </w:trPr>
        <w:tc>
          <w:tcPr>
            <w:tcW w:w="2567" w:type="dxa"/>
            <w:tcBorders>
              <w:top w:val="dotted" w:sz="4" w:space="0" w:color="auto"/>
              <w:left w:val="single" w:sz="6" w:space="0" w:color="auto"/>
              <w:bottom w:val="dotted" w:sz="4" w:space="0" w:color="auto"/>
              <w:right w:val="dotted" w:sz="4" w:space="0" w:color="auto"/>
            </w:tcBorders>
            <w:hideMark/>
          </w:tcPr>
          <w:p w:rsidR="00935449" w:rsidRPr="00935449" w:rsidRDefault="00935449" w:rsidP="00935449">
            <w:pPr>
              <w:numPr>
                <w:ilvl w:val="0"/>
                <w:numId w:val="1"/>
              </w:numPr>
              <w:spacing w:before="120" w:after="0" w:line="240" w:lineRule="auto"/>
              <w:rPr>
                <w:rFonts w:ascii="Times New Roman" w:eastAsia="Times New Roman" w:hAnsi="Times New Roman" w:cs="Times New Roman"/>
                <w:sz w:val="19"/>
                <w:szCs w:val="20"/>
                <w:lang w:eastAsia="de-DE"/>
              </w:rPr>
            </w:pPr>
            <w:r w:rsidRPr="00935449">
              <w:rPr>
                <w:rFonts w:ascii="Times New Roman" w:eastAsia="Times New Roman" w:hAnsi="Times New Roman" w:cs="Times New Roman"/>
                <w:sz w:val="19"/>
                <w:szCs w:val="20"/>
                <w:lang w:eastAsia="de-DE"/>
              </w:rPr>
              <w:t>Schutzmaß-</w:t>
            </w:r>
            <w:r w:rsidRPr="00935449">
              <w:rPr>
                <w:rFonts w:ascii="Times New Roman" w:eastAsia="Times New Roman" w:hAnsi="Times New Roman" w:cs="Times New Roman"/>
                <w:sz w:val="19"/>
                <w:szCs w:val="20"/>
                <w:lang w:eastAsia="de-DE"/>
              </w:rPr>
              <w:tab/>
              <w:t xml:space="preserve">nahmen, </w:t>
            </w:r>
            <w:r w:rsidRPr="00935449">
              <w:rPr>
                <w:rFonts w:ascii="Times New Roman" w:eastAsia="Times New Roman" w:hAnsi="Times New Roman" w:cs="Times New Roman"/>
                <w:sz w:val="19"/>
                <w:szCs w:val="20"/>
                <w:lang w:eastAsia="de-DE"/>
              </w:rPr>
              <w:br/>
              <w:t>Verhaltensregeln</w:t>
            </w:r>
          </w:p>
        </w:tc>
        <w:tc>
          <w:tcPr>
            <w:tcW w:w="6575" w:type="dxa"/>
            <w:tcBorders>
              <w:top w:val="dotted" w:sz="4" w:space="0" w:color="auto"/>
              <w:left w:val="dotted" w:sz="4" w:space="0" w:color="auto"/>
              <w:bottom w:val="dotted" w:sz="4" w:space="0" w:color="auto"/>
              <w:right w:val="single" w:sz="6" w:space="0" w:color="auto"/>
            </w:tcBorders>
            <w:hideMark/>
          </w:tcPr>
          <w:p w:rsidR="00935449" w:rsidRPr="00935449" w:rsidRDefault="00935449" w:rsidP="00935449">
            <w:pPr>
              <w:numPr>
                <w:ilvl w:val="0"/>
                <w:numId w:val="2"/>
              </w:numPr>
              <w:spacing w:before="40" w:after="0" w:line="240" w:lineRule="auto"/>
              <w:jc w:val="both"/>
              <w:rPr>
                <w:rFonts w:ascii="Times New Roman" w:eastAsia="Times New Roman" w:hAnsi="Times New Roman" w:cs="Times New Roman"/>
                <w:sz w:val="19"/>
                <w:szCs w:val="24"/>
                <w:lang w:eastAsia="de-DE"/>
              </w:rPr>
            </w:pPr>
            <w:r w:rsidRPr="00935449">
              <w:rPr>
                <w:rFonts w:ascii="Times New Roman" w:eastAsia="Times New Roman" w:hAnsi="Times New Roman" w:cs="Times New Roman"/>
                <w:sz w:val="19"/>
                <w:szCs w:val="24"/>
                <w:lang w:eastAsia="de-DE"/>
              </w:rPr>
              <w:t>Nur unterwiesenes Personal darf die im Geltungsbereich genannten Räume betreten. Unbefugte dürfen die Räume nicht betreten.</w:t>
            </w:r>
          </w:p>
          <w:p w:rsidR="00935449" w:rsidRPr="00935449" w:rsidRDefault="00935449" w:rsidP="00935449">
            <w:pPr>
              <w:numPr>
                <w:ilvl w:val="0"/>
                <w:numId w:val="2"/>
              </w:numPr>
              <w:spacing w:before="40" w:after="0" w:line="240" w:lineRule="auto"/>
              <w:jc w:val="both"/>
              <w:rPr>
                <w:rFonts w:ascii="Times New Roman" w:eastAsia="Times New Roman" w:hAnsi="Times New Roman" w:cs="Times New Roman"/>
                <w:sz w:val="19"/>
                <w:szCs w:val="24"/>
                <w:lang w:eastAsia="de-DE"/>
              </w:rPr>
            </w:pPr>
            <w:r w:rsidRPr="00935449">
              <w:rPr>
                <w:rFonts w:ascii="Times New Roman" w:eastAsia="Times New Roman" w:hAnsi="Times New Roman" w:cs="Times New Roman"/>
                <w:sz w:val="19"/>
                <w:szCs w:val="24"/>
                <w:lang w:eastAsia="de-DE"/>
              </w:rPr>
              <w:t>Die Zugangstüren zu den im Geltungsbereich benannten Räumen dürfen nicht offen stehen.</w:t>
            </w:r>
          </w:p>
          <w:p w:rsidR="00935449" w:rsidRPr="00935449" w:rsidRDefault="00935449" w:rsidP="00935449">
            <w:pPr>
              <w:numPr>
                <w:ilvl w:val="0"/>
                <w:numId w:val="2"/>
              </w:numPr>
              <w:spacing w:before="40" w:after="0" w:line="240" w:lineRule="auto"/>
              <w:jc w:val="both"/>
              <w:rPr>
                <w:rFonts w:ascii="Times New Roman" w:eastAsia="Times New Roman" w:hAnsi="Times New Roman" w:cs="Times New Roman"/>
                <w:sz w:val="19"/>
                <w:szCs w:val="24"/>
                <w:lang w:eastAsia="de-DE"/>
              </w:rPr>
            </w:pPr>
            <w:r w:rsidRPr="00935449">
              <w:rPr>
                <w:rFonts w:ascii="Times New Roman" w:eastAsia="Times New Roman" w:hAnsi="Times New Roman" w:cs="Times New Roman"/>
                <w:sz w:val="19"/>
                <w:szCs w:val="24"/>
                <w:lang w:eastAsia="de-DE"/>
              </w:rPr>
              <w:t>Geräte oder Chemikalien dürfen ohne ausdrückliche Anweisung nicht berührt oder weggenommen werden.</w:t>
            </w:r>
          </w:p>
          <w:p w:rsidR="00935449" w:rsidRPr="00935449" w:rsidRDefault="00935449" w:rsidP="00935449">
            <w:pPr>
              <w:numPr>
                <w:ilvl w:val="0"/>
                <w:numId w:val="2"/>
              </w:numPr>
              <w:spacing w:before="40" w:after="0" w:line="240" w:lineRule="auto"/>
              <w:jc w:val="both"/>
              <w:rPr>
                <w:rFonts w:ascii="Times New Roman" w:eastAsia="Times New Roman" w:hAnsi="Times New Roman" w:cs="Times New Roman"/>
                <w:sz w:val="19"/>
                <w:szCs w:val="24"/>
                <w:lang w:eastAsia="de-DE"/>
              </w:rPr>
            </w:pPr>
            <w:r w:rsidRPr="00935449">
              <w:rPr>
                <w:rFonts w:ascii="Times New Roman" w:eastAsia="Times New Roman" w:hAnsi="Times New Roman" w:cs="Times New Roman"/>
                <w:sz w:val="19"/>
                <w:szCs w:val="24"/>
                <w:lang w:eastAsia="de-DE"/>
              </w:rPr>
              <w:t>Tische, auf denen sich Chemikaliengefäße oder Versuchsanordnungen befinden, dürfen durch das Reinigungs-/Wartungs- und Reparaturpersonal nicht gereinigt werden.</w:t>
            </w:r>
          </w:p>
          <w:p w:rsidR="00935449" w:rsidRPr="00935449" w:rsidRDefault="00935449" w:rsidP="00935449">
            <w:pPr>
              <w:numPr>
                <w:ilvl w:val="0"/>
                <w:numId w:val="2"/>
              </w:numPr>
              <w:spacing w:before="40" w:after="0" w:line="240" w:lineRule="auto"/>
              <w:jc w:val="both"/>
              <w:rPr>
                <w:rFonts w:ascii="Times New Roman" w:eastAsia="Times New Roman" w:hAnsi="Times New Roman" w:cs="Times New Roman"/>
                <w:sz w:val="19"/>
                <w:szCs w:val="24"/>
                <w:lang w:eastAsia="de-DE"/>
              </w:rPr>
            </w:pPr>
            <w:r w:rsidRPr="00935449">
              <w:rPr>
                <w:rFonts w:ascii="Times New Roman" w:eastAsia="Times New Roman" w:hAnsi="Times New Roman" w:cs="Times New Roman"/>
                <w:sz w:val="19"/>
                <w:szCs w:val="24"/>
                <w:lang w:eastAsia="de-DE"/>
              </w:rPr>
              <w:t>Schränke dürfen nur äußerlich gereinigt werden.</w:t>
            </w:r>
          </w:p>
          <w:p w:rsidR="00935449" w:rsidRPr="00935449" w:rsidRDefault="00935449" w:rsidP="00935449">
            <w:pPr>
              <w:numPr>
                <w:ilvl w:val="0"/>
                <w:numId w:val="2"/>
              </w:numPr>
              <w:spacing w:before="40" w:after="0" w:line="240" w:lineRule="auto"/>
              <w:jc w:val="both"/>
              <w:rPr>
                <w:rFonts w:ascii="Times New Roman" w:eastAsia="Times New Roman" w:hAnsi="Times New Roman" w:cs="Times New Roman"/>
                <w:sz w:val="19"/>
                <w:szCs w:val="24"/>
                <w:lang w:eastAsia="de-DE"/>
              </w:rPr>
            </w:pPr>
            <w:r w:rsidRPr="00935449">
              <w:rPr>
                <w:rFonts w:ascii="Times New Roman" w:eastAsia="Times New Roman" w:hAnsi="Times New Roman" w:cs="Times New Roman"/>
                <w:sz w:val="19"/>
                <w:szCs w:val="24"/>
                <w:lang w:eastAsia="de-DE"/>
              </w:rPr>
              <w:t>Fußböden und Tische dürfen nicht an Stellen gereinigt werden, an denen Chemikalien verschüttet wurden. Der Sachverhalt ist dem Hausmeister zu melden, der dies dem zuständigen Fachlehrer anzeigt.</w:t>
            </w:r>
          </w:p>
          <w:p w:rsidR="00935449" w:rsidRPr="00935449" w:rsidRDefault="00935449" w:rsidP="00935449">
            <w:pPr>
              <w:numPr>
                <w:ilvl w:val="0"/>
                <w:numId w:val="2"/>
              </w:numPr>
              <w:spacing w:before="40" w:after="0" w:line="240" w:lineRule="auto"/>
              <w:jc w:val="both"/>
              <w:rPr>
                <w:rFonts w:ascii="Times New Roman" w:eastAsia="Times New Roman" w:hAnsi="Times New Roman" w:cs="Times New Roman"/>
                <w:sz w:val="19"/>
                <w:szCs w:val="24"/>
                <w:lang w:eastAsia="de-DE"/>
              </w:rPr>
            </w:pPr>
            <w:r w:rsidRPr="00935449">
              <w:rPr>
                <w:rFonts w:ascii="Times New Roman" w:eastAsia="Times New Roman" w:hAnsi="Times New Roman" w:cs="Times New Roman"/>
                <w:sz w:val="19"/>
                <w:szCs w:val="24"/>
                <w:lang w:eastAsia="de-DE"/>
              </w:rPr>
              <w:t>Nicht abgeschaltete Gas- oder Elektroversorgung, offene Gashähne, Gasgeruch oder beschädigte Steckdosen oder Geräte sind sofort dem Fachlehrer / Hausmeister oder Schulleiter zu melden.</w:t>
            </w:r>
          </w:p>
          <w:p w:rsidR="00935449" w:rsidRPr="00935449" w:rsidRDefault="00935449" w:rsidP="00935449">
            <w:pPr>
              <w:numPr>
                <w:ilvl w:val="0"/>
                <w:numId w:val="2"/>
              </w:numPr>
              <w:spacing w:before="40" w:after="0" w:line="240" w:lineRule="auto"/>
              <w:jc w:val="both"/>
              <w:rPr>
                <w:rFonts w:ascii="Times New Roman" w:eastAsia="Times New Roman" w:hAnsi="Times New Roman" w:cs="Times New Roman"/>
                <w:sz w:val="19"/>
                <w:szCs w:val="24"/>
                <w:lang w:eastAsia="de-DE"/>
              </w:rPr>
            </w:pPr>
            <w:r w:rsidRPr="00935449">
              <w:rPr>
                <w:rFonts w:ascii="Times New Roman" w:eastAsia="Times New Roman" w:hAnsi="Times New Roman" w:cs="Times New Roman"/>
                <w:sz w:val="19"/>
                <w:szCs w:val="24"/>
                <w:lang w:eastAsia="de-DE"/>
              </w:rPr>
              <w:t>In den im Geltungsbereich benannten Räumen darf nicht gegessen, getrunken, geraucht, geschminkt oder geschnupft werden.</w:t>
            </w:r>
          </w:p>
        </w:tc>
      </w:tr>
      <w:tr w:rsidR="00935449" w:rsidRPr="00935449" w:rsidTr="00935449">
        <w:trPr>
          <w:cantSplit/>
        </w:trPr>
        <w:tc>
          <w:tcPr>
            <w:tcW w:w="2567" w:type="dxa"/>
            <w:tcBorders>
              <w:top w:val="dotted" w:sz="4" w:space="0" w:color="auto"/>
              <w:left w:val="single" w:sz="6" w:space="0" w:color="auto"/>
              <w:bottom w:val="single" w:sz="6" w:space="0" w:color="auto"/>
              <w:right w:val="dotted" w:sz="4" w:space="0" w:color="auto"/>
            </w:tcBorders>
            <w:hideMark/>
          </w:tcPr>
          <w:p w:rsidR="00935449" w:rsidRPr="00935449" w:rsidRDefault="00935449" w:rsidP="00935449">
            <w:pPr>
              <w:numPr>
                <w:ilvl w:val="0"/>
                <w:numId w:val="1"/>
              </w:numPr>
              <w:spacing w:before="240" w:after="0" w:line="240" w:lineRule="auto"/>
              <w:rPr>
                <w:rFonts w:ascii="Times New Roman" w:eastAsia="Times New Roman" w:hAnsi="Times New Roman" w:cs="Times New Roman"/>
                <w:sz w:val="19"/>
                <w:szCs w:val="20"/>
                <w:lang w:eastAsia="de-DE"/>
              </w:rPr>
            </w:pPr>
            <w:r w:rsidRPr="00935449">
              <w:rPr>
                <w:rFonts w:ascii="Times New Roman" w:eastAsia="Times New Roman" w:hAnsi="Times New Roman" w:cs="Times New Roman"/>
                <w:sz w:val="19"/>
                <w:szCs w:val="20"/>
                <w:lang w:eastAsia="de-DE"/>
              </w:rPr>
              <w:t xml:space="preserve">Verhalten in </w:t>
            </w:r>
            <w:r w:rsidRPr="00935449">
              <w:rPr>
                <w:rFonts w:ascii="Times New Roman" w:eastAsia="Times New Roman" w:hAnsi="Times New Roman" w:cs="Times New Roman"/>
                <w:sz w:val="19"/>
                <w:szCs w:val="20"/>
                <w:lang w:eastAsia="de-DE"/>
              </w:rPr>
              <w:tab/>
              <w:t>Gefahrensituationen</w:t>
            </w:r>
          </w:p>
        </w:tc>
        <w:tc>
          <w:tcPr>
            <w:tcW w:w="6575" w:type="dxa"/>
            <w:tcBorders>
              <w:top w:val="dotted" w:sz="4" w:space="0" w:color="auto"/>
              <w:left w:val="dotted" w:sz="4" w:space="0" w:color="auto"/>
              <w:bottom w:val="single" w:sz="6" w:space="0" w:color="auto"/>
              <w:right w:val="single" w:sz="6" w:space="0" w:color="auto"/>
            </w:tcBorders>
          </w:tcPr>
          <w:p w:rsidR="00935449" w:rsidRPr="00935449" w:rsidRDefault="00935449" w:rsidP="00935449">
            <w:pPr>
              <w:tabs>
                <w:tab w:val="left" w:pos="708"/>
                <w:tab w:val="right" w:pos="9072"/>
              </w:tabs>
              <w:spacing w:before="120" w:after="120" w:line="240" w:lineRule="auto"/>
              <w:jc w:val="both"/>
              <w:rPr>
                <w:rFonts w:ascii="Times New Roman" w:eastAsia="Times New Roman" w:hAnsi="Times New Roman" w:cs="Times New Roman"/>
                <w:sz w:val="19"/>
                <w:szCs w:val="24"/>
                <w:lang w:eastAsia="de-DE"/>
              </w:rPr>
            </w:pPr>
            <w:r w:rsidRPr="00935449">
              <w:rPr>
                <w:rFonts w:ascii="Times New Roman" w:eastAsia="Times New Roman" w:hAnsi="Times New Roman" w:cs="Times New Roman"/>
                <w:sz w:val="19"/>
                <w:szCs w:val="24"/>
                <w:lang w:eastAsia="de-DE"/>
              </w:rPr>
              <w:t>Sollte trotz der Vorsichtsmaßnahmen eine Gefahrensituation eintreten, können folgende Maßnahmen notwendig werden:</w:t>
            </w:r>
          </w:p>
          <w:p w:rsidR="00935449" w:rsidRPr="00935449" w:rsidRDefault="00935449" w:rsidP="00935449">
            <w:pPr>
              <w:numPr>
                <w:ilvl w:val="2"/>
                <w:numId w:val="3"/>
              </w:numPr>
              <w:spacing w:after="0" w:line="240" w:lineRule="auto"/>
              <w:rPr>
                <w:rFonts w:ascii="Times New Roman" w:eastAsia="Times New Roman" w:hAnsi="Times New Roman" w:cs="Times New Roman"/>
                <w:sz w:val="19"/>
                <w:szCs w:val="20"/>
                <w:lang w:eastAsia="de-DE"/>
              </w:rPr>
            </w:pPr>
            <w:r w:rsidRPr="00935449">
              <w:rPr>
                <w:rFonts w:ascii="Times New Roman" w:eastAsia="Times New Roman" w:hAnsi="Times New Roman" w:cs="Times New Roman"/>
                <w:sz w:val="19"/>
                <w:szCs w:val="20"/>
                <w:lang w:eastAsia="de-DE"/>
              </w:rPr>
              <w:t>Bei allen Hilfeleistungen auf die eigene Sicherheit achten.</w:t>
            </w:r>
          </w:p>
          <w:p w:rsidR="00935449" w:rsidRPr="00935449" w:rsidRDefault="00935449" w:rsidP="00935449">
            <w:pPr>
              <w:numPr>
                <w:ilvl w:val="2"/>
                <w:numId w:val="3"/>
              </w:numPr>
              <w:spacing w:after="0" w:line="240" w:lineRule="auto"/>
              <w:rPr>
                <w:rFonts w:ascii="Times New Roman" w:eastAsia="Times New Roman" w:hAnsi="Times New Roman" w:cs="Times New Roman"/>
                <w:sz w:val="19"/>
                <w:szCs w:val="20"/>
                <w:lang w:eastAsia="de-DE"/>
              </w:rPr>
            </w:pPr>
            <w:r w:rsidRPr="00935449">
              <w:rPr>
                <w:rFonts w:ascii="Times New Roman" w:eastAsia="Times New Roman" w:hAnsi="Times New Roman" w:cs="Times New Roman"/>
                <w:sz w:val="19"/>
                <w:szCs w:val="20"/>
                <w:lang w:eastAsia="de-DE"/>
              </w:rPr>
              <w:t>So schnell wie möglich einen notwendigen NOTRUF tätigen.</w:t>
            </w:r>
          </w:p>
          <w:p w:rsidR="00935449" w:rsidRPr="00935449" w:rsidRDefault="00935449" w:rsidP="00935449">
            <w:pPr>
              <w:tabs>
                <w:tab w:val="left" w:pos="3969"/>
              </w:tabs>
              <w:spacing w:before="120" w:after="120" w:line="240" w:lineRule="auto"/>
              <w:ind w:left="360" w:right="113"/>
              <w:rPr>
                <w:rFonts w:ascii="Times New Roman" w:eastAsia="Times New Roman" w:hAnsi="Times New Roman" w:cs="Times New Roman"/>
                <w:sz w:val="19"/>
                <w:szCs w:val="20"/>
                <w:lang w:eastAsia="de-DE"/>
              </w:rPr>
            </w:pPr>
            <w:r w:rsidRPr="00935449">
              <w:rPr>
                <w:rFonts w:ascii="Times New Roman" w:eastAsia="Times New Roman" w:hAnsi="Times New Roman" w:cs="Times New Roman"/>
                <w:b/>
                <w:sz w:val="19"/>
                <w:szCs w:val="20"/>
                <w:lang w:eastAsia="de-DE"/>
              </w:rPr>
              <w:t>Feuer / Unfall:</w:t>
            </w:r>
            <w:r w:rsidRPr="00935449">
              <w:rPr>
                <w:rFonts w:ascii="Times New Roman" w:eastAsia="Times New Roman" w:hAnsi="Times New Roman" w:cs="Times New Roman"/>
                <w:b/>
                <w:sz w:val="19"/>
                <w:szCs w:val="20"/>
                <w:lang w:eastAsia="de-DE"/>
              </w:rPr>
              <w:tab/>
              <w:t>NOTRUF  112</w:t>
            </w:r>
          </w:p>
          <w:p w:rsidR="00935449" w:rsidRPr="00935449" w:rsidRDefault="00935449" w:rsidP="00935449">
            <w:pPr>
              <w:numPr>
                <w:ilvl w:val="0"/>
                <w:numId w:val="2"/>
              </w:numPr>
              <w:spacing w:before="120" w:after="0" w:line="240" w:lineRule="auto"/>
              <w:jc w:val="both"/>
              <w:rPr>
                <w:rFonts w:ascii="Times New Roman" w:eastAsia="Times New Roman" w:hAnsi="Times New Roman" w:cs="Times New Roman"/>
                <w:sz w:val="19"/>
                <w:szCs w:val="24"/>
                <w:lang w:eastAsia="de-DE"/>
              </w:rPr>
            </w:pPr>
            <w:r w:rsidRPr="00935449">
              <w:rPr>
                <w:rFonts w:ascii="Times New Roman" w:eastAsia="Times New Roman" w:hAnsi="Times New Roman" w:cs="Times New Roman"/>
                <w:sz w:val="19"/>
                <w:szCs w:val="24"/>
                <w:lang w:eastAsia="de-DE"/>
              </w:rPr>
              <w:t>Im Falle eines Entstehungsbrandes Löschversuch mit den im Raum vorhandenen Feuerlöschgeräten unternehmen. Auf eigene Sicherheit achten. Panik vermeiden. Feuerwehr informieren.</w:t>
            </w:r>
          </w:p>
          <w:p w:rsidR="00935449" w:rsidRPr="00935449" w:rsidRDefault="00935449" w:rsidP="00935449">
            <w:pPr>
              <w:numPr>
                <w:ilvl w:val="2"/>
                <w:numId w:val="3"/>
              </w:numPr>
              <w:tabs>
                <w:tab w:val="left" w:leader="dot" w:pos="4578"/>
                <w:tab w:val="right" w:leader="dot" w:pos="6562"/>
              </w:tabs>
              <w:spacing w:before="120" w:after="0" w:line="240" w:lineRule="auto"/>
              <w:rPr>
                <w:rFonts w:ascii="Times New Roman" w:eastAsia="Times New Roman" w:hAnsi="Times New Roman" w:cs="Times New Roman"/>
                <w:sz w:val="19"/>
                <w:szCs w:val="20"/>
                <w:lang w:eastAsia="de-DE"/>
              </w:rPr>
            </w:pPr>
            <w:r w:rsidRPr="00935449">
              <w:rPr>
                <w:rFonts w:ascii="Times New Roman" w:eastAsia="Times New Roman" w:hAnsi="Times New Roman" w:cs="Times New Roman"/>
                <w:sz w:val="19"/>
                <w:szCs w:val="20"/>
                <w:lang w:eastAsia="de-DE"/>
              </w:rPr>
              <w:t xml:space="preserve">Weitere Anweisungen des Alarmplanes beachten. </w:t>
            </w:r>
          </w:p>
          <w:p w:rsidR="00935449" w:rsidRPr="00935449" w:rsidRDefault="00935449" w:rsidP="00935449">
            <w:pPr>
              <w:tabs>
                <w:tab w:val="left" w:leader="dot" w:pos="4578"/>
                <w:tab w:val="right" w:leader="dot" w:pos="6364"/>
              </w:tabs>
              <w:spacing w:before="120" w:after="0" w:line="240" w:lineRule="auto"/>
              <w:ind w:left="357"/>
              <w:rPr>
                <w:rFonts w:ascii="Times New Roman" w:eastAsia="Times New Roman" w:hAnsi="Times New Roman" w:cs="Times New Roman"/>
                <w:sz w:val="19"/>
                <w:szCs w:val="20"/>
                <w:lang w:eastAsia="de-DE"/>
              </w:rPr>
            </w:pPr>
            <w:r w:rsidRPr="00935449">
              <w:rPr>
                <w:rFonts w:ascii="Times New Roman" w:eastAsia="Times New Roman" w:hAnsi="Times New Roman" w:cs="Times New Roman"/>
                <w:sz w:val="19"/>
                <w:szCs w:val="20"/>
                <w:lang w:eastAsia="de-DE"/>
              </w:rPr>
              <w:t xml:space="preserve">Aushang im Raum: </w:t>
            </w:r>
            <w:r w:rsidRPr="00935449">
              <w:rPr>
                <w:rFonts w:ascii="Times New Roman" w:eastAsia="Times New Roman" w:hAnsi="Times New Roman" w:cs="Times New Roman"/>
                <w:sz w:val="19"/>
                <w:szCs w:val="20"/>
                <w:lang w:eastAsia="de-DE"/>
              </w:rPr>
              <w:tab/>
              <w:t xml:space="preserve">Raum-Nr.:  </w:t>
            </w:r>
            <w:r w:rsidRPr="00935449">
              <w:rPr>
                <w:rFonts w:ascii="Times New Roman" w:eastAsia="Times New Roman" w:hAnsi="Times New Roman" w:cs="Times New Roman"/>
                <w:sz w:val="19"/>
                <w:szCs w:val="20"/>
                <w:lang w:eastAsia="de-DE"/>
              </w:rPr>
              <w:tab/>
            </w:r>
          </w:p>
          <w:p w:rsidR="00935449" w:rsidRPr="00935449" w:rsidRDefault="00935449" w:rsidP="00935449">
            <w:pPr>
              <w:numPr>
                <w:ilvl w:val="2"/>
                <w:numId w:val="3"/>
              </w:numPr>
              <w:tabs>
                <w:tab w:val="left" w:leader="dot" w:pos="4578"/>
                <w:tab w:val="right" w:leader="dot" w:pos="6364"/>
              </w:tabs>
              <w:spacing w:before="120" w:after="0" w:line="240" w:lineRule="auto"/>
              <w:rPr>
                <w:rFonts w:ascii="Times New Roman" w:eastAsia="Times New Roman" w:hAnsi="Times New Roman" w:cs="Times New Roman"/>
                <w:sz w:val="19"/>
                <w:szCs w:val="20"/>
                <w:lang w:eastAsia="de-DE"/>
              </w:rPr>
            </w:pPr>
            <w:r w:rsidRPr="00935449">
              <w:rPr>
                <w:rFonts w:ascii="Times New Roman" w:eastAsia="Times New Roman" w:hAnsi="Times New Roman" w:cs="Times New Roman"/>
                <w:sz w:val="19"/>
                <w:szCs w:val="20"/>
                <w:lang w:eastAsia="de-DE"/>
              </w:rPr>
              <w:t xml:space="preserve">Feuerlöscher im Raum: </w:t>
            </w:r>
            <w:r w:rsidRPr="00935449">
              <w:rPr>
                <w:rFonts w:ascii="Times New Roman" w:eastAsia="Times New Roman" w:hAnsi="Times New Roman" w:cs="Times New Roman"/>
                <w:sz w:val="19"/>
                <w:szCs w:val="20"/>
                <w:lang w:eastAsia="de-DE"/>
              </w:rPr>
              <w:tab/>
              <w:t xml:space="preserve">Raum-Nr.:  </w:t>
            </w:r>
            <w:r w:rsidRPr="00935449">
              <w:rPr>
                <w:rFonts w:ascii="Times New Roman" w:eastAsia="Times New Roman" w:hAnsi="Times New Roman" w:cs="Times New Roman"/>
                <w:sz w:val="19"/>
                <w:szCs w:val="20"/>
                <w:lang w:eastAsia="de-DE"/>
              </w:rPr>
              <w:tab/>
            </w:r>
          </w:p>
          <w:p w:rsidR="00935449" w:rsidRPr="00935449" w:rsidRDefault="00935449" w:rsidP="00935449">
            <w:pPr>
              <w:numPr>
                <w:ilvl w:val="2"/>
                <w:numId w:val="3"/>
              </w:numPr>
              <w:tabs>
                <w:tab w:val="left" w:leader="dot" w:pos="4578"/>
                <w:tab w:val="right" w:leader="dot" w:pos="6364"/>
              </w:tabs>
              <w:spacing w:before="120" w:after="0" w:line="240" w:lineRule="auto"/>
              <w:rPr>
                <w:rFonts w:ascii="Times New Roman" w:eastAsia="Times New Roman" w:hAnsi="Times New Roman" w:cs="Times New Roman"/>
                <w:sz w:val="19"/>
                <w:szCs w:val="20"/>
                <w:lang w:eastAsia="de-DE"/>
              </w:rPr>
            </w:pPr>
            <w:r w:rsidRPr="00935449">
              <w:rPr>
                <w:rFonts w:ascii="Times New Roman" w:eastAsia="Times New Roman" w:hAnsi="Times New Roman" w:cs="Times New Roman"/>
                <w:sz w:val="19"/>
                <w:szCs w:val="20"/>
                <w:lang w:eastAsia="de-DE"/>
              </w:rPr>
              <w:t xml:space="preserve">Löschdecke im Raum: </w:t>
            </w:r>
            <w:r w:rsidRPr="00935449">
              <w:rPr>
                <w:rFonts w:ascii="Times New Roman" w:eastAsia="Times New Roman" w:hAnsi="Times New Roman" w:cs="Times New Roman"/>
                <w:sz w:val="19"/>
                <w:szCs w:val="20"/>
                <w:lang w:eastAsia="de-DE"/>
              </w:rPr>
              <w:tab/>
              <w:t xml:space="preserve">Raum Nr.:  </w:t>
            </w:r>
            <w:r w:rsidRPr="00935449">
              <w:rPr>
                <w:rFonts w:ascii="Times New Roman" w:eastAsia="Times New Roman" w:hAnsi="Times New Roman" w:cs="Times New Roman"/>
                <w:sz w:val="19"/>
                <w:szCs w:val="20"/>
                <w:lang w:eastAsia="de-DE"/>
              </w:rPr>
              <w:tab/>
            </w:r>
          </w:p>
          <w:p w:rsidR="00935449" w:rsidRPr="00935449" w:rsidRDefault="00935449" w:rsidP="00935449">
            <w:pPr>
              <w:numPr>
                <w:ilvl w:val="2"/>
                <w:numId w:val="3"/>
              </w:numPr>
              <w:spacing w:before="120" w:after="0" w:line="240" w:lineRule="auto"/>
              <w:rPr>
                <w:rFonts w:ascii="Times New Roman" w:eastAsia="Times New Roman" w:hAnsi="Times New Roman" w:cs="Times New Roman"/>
                <w:sz w:val="19"/>
                <w:szCs w:val="20"/>
                <w:lang w:eastAsia="de-DE"/>
              </w:rPr>
            </w:pPr>
            <w:r w:rsidRPr="00935449">
              <w:rPr>
                <w:rFonts w:ascii="Times New Roman" w:eastAsia="Times New Roman" w:hAnsi="Times New Roman" w:cs="Times New Roman"/>
                <w:sz w:val="19"/>
                <w:szCs w:val="20"/>
                <w:lang w:eastAsia="de-DE"/>
              </w:rPr>
              <w:t>Gegebenenfalls Raum sofort verlassen.</w:t>
            </w:r>
          </w:p>
          <w:p w:rsidR="00935449" w:rsidRPr="00935449" w:rsidRDefault="00935449" w:rsidP="00935449">
            <w:pPr>
              <w:numPr>
                <w:ilvl w:val="2"/>
                <w:numId w:val="3"/>
              </w:numPr>
              <w:spacing w:before="120" w:after="0" w:line="240" w:lineRule="auto"/>
              <w:rPr>
                <w:rFonts w:ascii="Times New Roman" w:eastAsia="Times New Roman" w:hAnsi="Times New Roman" w:cs="Times New Roman"/>
                <w:sz w:val="19"/>
                <w:szCs w:val="20"/>
                <w:lang w:eastAsia="de-DE"/>
              </w:rPr>
            </w:pPr>
            <w:r w:rsidRPr="00935449">
              <w:rPr>
                <w:rFonts w:ascii="Times New Roman" w:eastAsia="Times New Roman" w:hAnsi="Times New Roman" w:cs="Times New Roman"/>
                <w:sz w:val="19"/>
                <w:szCs w:val="20"/>
                <w:lang w:eastAsia="de-DE"/>
              </w:rPr>
              <w:t xml:space="preserve">Über sämtliche </w:t>
            </w:r>
            <w:r w:rsidRPr="00935449">
              <w:rPr>
                <w:rFonts w:ascii="Times New Roman" w:eastAsia="Times New Roman" w:hAnsi="Times New Roman" w:cs="Times New Roman"/>
                <w:sz w:val="20"/>
                <w:szCs w:val="20"/>
                <w:lang w:eastAsia="de-DE"/>
              </w:rPr>
              <w:t>Vorkommnisse (z.B. Verschütten</w:t>
            </w:r>
            <w:r w:rsidRPr="00935449">
              <w:rPr>
                <w:rFonts w:ascii="Times New Roman" w:eastAsia="Times New Roman" w:hAnsi="Times New Roman" w:cs="Times New Roman"/>
                <w:sz w:val="19"/>
                <w:szCs w:val="20"/>
                <w:lang w:eastAsia="de-DE"/>
              </w:rPr>
              <w:t xml:space="preserve"> von Chemikalien, zerbrochene Gefäße) sofort Fachlehrer oder Schulleiter informieren. </w:t>
            </w:r>
          </w:p>
          <w:p w:rsidR="00935449" w:rsidRPr="00935449" w:rsidRDefault="00935449" w:rsidP="00935449">
            <w:pPr>
              <w:spacing w:after="0" w:line="240" w:lineRule="auto"/>
              <w:rPr>
                <w:rFonts w:ascii="Times New Roman" w:eastAsia="Times New Roman" w:hAnsi="Times New Roman" w:cs="Times New Roman"/>
                <w:sz w:val="19"/>
                <w:szCs w:val="20"/>
                <w:lang w:eastAsia="de-DE"/>
              </w:rPr>
            </w:pPr>
          </w:p>
        </w:tc>
      </w:tr>
    </w:tbl>
    <w:p w:rsidR="00C973AA" w:rsidRDefault="00C973AA"/>
    <w:sectPr w:rsidR="00C973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D105B"/>
    <w:multiLevelType w:val="hybridMultilevel"/>
    <w:tmpl w:val="757EE1A8"/>
    <w:lvl w:ilvl="0" w:tplc="8DB27508">
      <w:start w:val="1"/>
      <w:numFmt w:val="bullet"/>
      <w:lvlText w:val=""/>
      <w:lvlJc w:val="left"/>
      <w:pPr>
        <w:tabs>
          <w:tab w:val="num" w:pos="360"/>
        </w:tabs>
        <w:ind w:left="357" w:hanging="357"/>
      </w:pPr>
      <w:rPr>
        <w:rFonts w:ascii="Symbol" w:hAnsi="Symbol" w:hint="default"/>
        <w:sz w:val="20"/>
      </w:rPr>
    </w:lvl>
    <w:lvl w:ilvl="1" w:tplc="6EFC3638">
      <w:start w:val="1"/>
      <w:numFmt w:val="bullet"/>
      <w:lvlText w:val=""/>
      <w:lvlJc w:val="left"/>
      <w:pPr>
        <w:tabs>
          <w:tab w:val="num" w:pos="360"/>
        </w:tabs>
        <w:ind w:left="357" w:hanging="357"/>
      </w:pPr>
      <w:rPr>
        <w:rFonts w:ascii="Symbol" w:hAnsi="Symbol" w:hint="default"/>
      </w:rPr>
    </w:lvl>
    <w:lvl w:ilvl="2" w:tplc="62EA4204">
      <w:start w:val="1"/>
      <w:numFmt w:val="bullet"/>
      <w:lvlText w:val=""/>
      <w:lvlJc w:val="left"/>
      <w:pPr>
        <w:tabs>
          <w:tab w:val="num" w:pos="2405"/>
        </w:tabs>
        <w:ind w:left="2405" w:hanging="425"/>
      </w:pPr>
      <w:rPr>
        <w:rFonts w:ascii="Wingdings" w:hAnsi="Wingdings" w:hint="default"/>
        <w:sz w:val="22"/>
      </w:rPr>
    </w:lvl>
    <w:lvl w:ilvl="3" w:tplc="AA121EAC">
      <w:start w:val="6"/>
      <w:numFmt w:val="bullet"/>
      <w:lvlText w:val=""/>
      <w:lvlJc w:val="left"/>
      <w:pPr>
        <w:tabs>
          <w:tab w:val="num" w:pos="2940"/>
        </w:tabs>
        <w:ind w:left="2940" w:hanging="420"/>
      </w:pPr>
      <w:rPr>
        <w:rFonts w:ascii="Wingdings" w:eastAsia="Times New Roman" w:hAnsi="Wingdings" w:cs="Times New Roman" w:hint="default"/>
        <w:b/>
      </w:r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15:restartNumberingAfterBreak="0">
    <w:nsid w:val="46CC34ED"/>
    <w:multiLevelType w:val="hybridMultilevel"/>
    <w:tmpl w:val="62501A18"/>
    <w:lvl w:ilvl="0" w:tplc="D7DCB41E">
      <w:start w:val="1"/>
      <w:numFmt w:val="decimal"/>
      <w:lvlText w:val="%1."/>
      <w:lvlJc w:val="left"/>
      <w:pPr>
        <w:tabs>
          <w:tab w:val="num" w:pos="417"/>
        </w:tabs>
        <w:ind w:left="414" w:hanging="357"/>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 w15:restartNumberingAfterBreak="0">
    <w:nsid w:val="4A9A3FBC"/>
    <w:multiLevelType w:val="hybridMultilevel"/>
    <w:tmpl w:val="933AAB2C"/>
    <w:lvl w:ilvl="0" w:tplc="5DE8F7AE">
      <w:start w:val="1"/>
      <w:numFmt w:val="decimal"/>
      <w:lvlText w:val="%1."/>
      <w:lvlJc w:val="left"/>
      <w:pPr>
        <w:tabs>
          <w:tab w:val="num" w:pos="417"/>
        </w:tabs>
        <w:ind w:left="414" w:hanging="357"/>
      </w:pPr>
    </w:lvl>
    <w:lvl w:ilvl="1" w:tplc="04070019">
      <w:start w:val="1"/>
      <w:numFmt w:val="bullet"/>
      <w:lvlText w:val=""/>
      <w:lvlJc w:val="left"/>
      <w:pPr>
        <w:tabs>
          <w:tab w:val="num" w:pos="360"/>
        </w:tabs>
        <w:ind w:left="357" w:hanging="357"/>
      </w:pPr>
      <w:rPr>
        <w:rFonts w:ascii="Symbol" w:hAnsi="Symbol" w:hint="default"/>
      </w:rPr>
    </w:lvl>
    <w:lvl w:ilvl="2" w:tplc="0407001B">
      <w:start w:val="1"/>
      <w:numFmt w:val="bullet"/>
      <w:lvlText w:val=""/>
      <w:lvlJc w:val="left"/>
      <w:pPr>
        <w:tabs>
          <w:tab w:val="num" w:pos="360"/>
        </w:tabs>
        <w:ind w:left="360" w:hanging="360"/>
      </w:pPr>
      <w:rPr>
        <w:rFonts w:ascii="Symbol" w:hAnsi="Symbol" w:hint="default"/>
      </w:rPr>
    </w:lvl>
    <w:lvl w:ilvl="3" w:tplc="0407000F">
      <w:start w:val="1"/>
      <w:numFmt w:val="lowerRoman"/>
      <w:lvlText w:val="%4)"/>
      <w:lvlJc w:val="left"/>
      <w:pPr>
        <w:tabs>
          <w:tab w:val="num" w:pos="3240"/>
        </w:tabs>
        <w:ind w:left="3240" w:hanging="72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449"/>
    <w:rsid w:val="00935449"/>
    <w:rsid w:val="00C973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289C2-8BFA-4927-B13F-E0A26790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74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7EB64.dotm</Template>
  <TotalTime>0</TotalTime>
  <Pages>1</Pages>
  <Words>376</Words>
  <Characters>2370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IT Niedersachsen</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Dresing, Nils (NLSchB)</dc:creator>
  <cp:keywords/>
  <dc:description/>
  <cp:lastModifiedBy>Dresing, Nils (NLSchB)</cp:lastModifiedBy>
  <cp:revision>1</cp:revision>
  <dcterms:created xsi:type="dcterms:W3CDTF">2016-10-11T11:52:00Z</dcterms:created>
  <dcterms:modified xsi:type="dcterms:W3CDTF">2016-10-11T11:53:00Z</dcterms:modified>
</cp:coreProperties>
</file>