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77" w:rsidRPr="00F25877" w:rsidRDefault="00F25877" w:rsidP="00F258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de-DE"/>
        </w:rPr>
      </w:pPr>
      <w:bookmarkStart w:id="0" w:name="_Toc453224563"/>
      <w:r w:rsidRPr="00F25877">
        <w:rPr>
          <w:rFonts w:ascii="Arial" w:eastAsia="Times New Roman" w:hAnsi="Arial" w:cs="Arial"/>
          <w:b/>
          <w:bCs/>
          <w:sz w:val="28"/>
          <w:szCs w:val="20"/>
          <w:lang w:eastAsia="de-DE"/>
        </w:rPr>
        <w:t>Allgemeines Werkstoffkataster/Gefahrstoffkataster</w:t>
      </w:r>
      <w:bookmarkEnd w:id="0"/>
    </w:p>
    <w:p w:rsidR="00F25877" w:rsidRPr="00F25877" w:rsidRDefault="00F25877" w:rsidP="00F25877">
      <w:pPr>
        <w:tabs>
          <w:tab w:val="lef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de-DE"/>
        </w:rPr>
      </w:pPr>
      <w:r w:rsidRPr="00F25877">
        <w:rPr>
          <w:rFonts w:ascii="Arial" w:eastAsia="Times New Roman" w:hAnsi="Arial" w:cs="Arial"/>
          <w:sz w:val="24"/>
          <w:szCs w:val="20"/>
          <w:lang w:eastAsia="de-DE"/>
        </w:rPr>
        <w:t xml:space="preserve">der Fachgruppe Farbtechnik und Raumgestaltung  </w:t>
      </w:r>
    </w:p>
    <w:p w:rsidR="00F25877" w:rsidRPr="00F25877" w:rsidRDefault="00F25877" w:rsidP="00F25877">
      <w:pPr>
        <w:tabs>
          <w:tab w:val="lef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de-DE"/>
        </w:rPr>
      </w:pPr>
    </w:p>
    <w:p w:rsidR="00F25877" w:rsidRPr="00F25877" w:rsidRDefault="00F25877" w:rsidP="00F25877">
      <w:pPr>
        <w:tabs>
          <w:tab w:val="lef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de-DE"/>
        </w:rPr>
      </w:pPr>
    </w:p>
    <w:tbl>
      <w:tblPr>
        <w:tblW w:w="14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394"/>
        <w:gridCol w:w="1300"/>
        <w:gridCol w:w="1843"/>
        <w:gridCol w:w="824"/>
        <w:gridCol w:w="947"/>
        <w:gridCol w:w="1525"/>
        <w:gridCol w:w="1525"/>
        <w:gridCol w:w="2124"/>
        <w:gridCol w:w="993"/>
        <w:gridCol w:w="1458"/>
      </w:tblGrid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Nr.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Lieferant</w:t>
            </w:r>
          </w:p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Hersteller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Handels</w:t>
            </w:r>
          </w:p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proofErr w:type="spellStart"/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Inhaltsstoffe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 xml:space="preserve">EG </w:t>
            </w:r>
            <w:proofErr w:type="spellStart"/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DatBl</w:t>
            </w:r>
            <w:proofErr w:type="spellEnd"/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proofErr w:type="spellStart"/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Gef</w:t>
            </w:r>
            <w:proofErr w:type="spellEnd"/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.</w:t>
            </w:r>
          </w:p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Symbol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R-Sätze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S-Sätze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Verwendung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Menge p.a.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  <w:r w:rsidRPr="00F25877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Lagerort</w:t>
            </w: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  <w:tr w:rsidR="00F25877" w:rsidRPr="00F25877" w:rsidTr="00F25877"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877" w:rsidRPr="00F25877" w:rsidRDefault="00F25877" w:rsidP="00F25877">
            <w:pPr>
              <w:tabs>
                <w:tab w:val="left" w:pos="907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e-DE"/>
              </w:rPr>
            </w:pPr>
          </w:p>
        </w:tc>
      </w:tr>
    </w:tbl>
    <w:p w:rsidR="008670DE" w:rsidRDefault="008670DE">
      <w:bookmarkStart w:id="1" w:name="_GoBack"/>
      <w:bookmarkEnd w:id="1"/>
    </w:p>
    <w:sectPr w:rsidR="008670DE" w:rsidSect="00F2587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51F9B"/>
    <w:multiLevelType w:val="hybridMultilevel"/>
    <w:tmpl w:val="442E2D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77"/>
    <w:rsid w:val="008670DE"/>
    <w:rsid w:val="00F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94594-1A87-47AE-B25A-2A51D852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10DCDB9.dotm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2016-10-13T12:22:00Z</dcterms:created>
  <dcterms:modified xsi:type="dcterms:W3CDTF">2016-10-13T12:22:00Z</dcterms:modified>
</cp:coreProperties>
</file>